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E632" w14:textId="567BF381" w:rsidR="00D711E1" w:rsidRPr="004947DD" w:rsidRDefault="00D711E1" w:rsidP="00BA3CE4">
      <w:pPr>
        <w:jc w:val="center"/>
        <w:rPr>
          <w:b/>
          <w:sz w:val="32"/>
          <w:szCs w:val="32"/>
        </w:rPr>
      </w:pPr>
      <w:r w:rsidRPr="004947DD">
        <w:rPr>
          <w:b/>
          <w:sz w:val="32"/>
          <w:szCs w:val="32"/>
        </w:rPr>
        <w:t>Curriculum Vitae</w:t>
      </w:r>
    </w:p>
    <w:p w14:paraId="69A59879" w14:textId="74523413" w:rsidR="00A93E1A" w:rsidRPr="004947DD" w:rsidRDefault="00D711E1" w:rsidP="00A93E1A">
      <w:pPr>
        <w:jc w:val="center"/>
        <w:rPr>
          <w:b/>
          <w:sz w:val="32"/>
          <w:szCs w:val="32"/>
        </w:rPr>
      </w:pPr>
      <w:r w:rsidRPr="004947DD">
        <w:rPr>
          <w:b/>
          <w:sz w:val="32"/>
          <w:szCs w:val="32"/>
        </w:rPr>
        <w:t>Lawrence Peter King</w:t>
      </w:r>
    </w:p>
    <w:p w14:paraId="4579B9E1" w14:textId="4DECA659" w:rsidR="00BA3CE4" w:rsidRPr="004947DD" w:rsidRDefault="00322696" w:rsidP="00BA3CE4">
      <w:pPr>
        <w:jc w:val="center"/>
        <w:rPr>
          <w:b/>
          <w:sz w:val="32"/>
          <w:szCs w:val="32"/>
        </w:rPr>
      </w:pPr>
      <w:r w:rsidRPr="004947DD">
        <w:rPr>
          <w:b/>
          <w:sz w:val="32"/>
          <w:szCs w:val="32"/>
        </w:rPr>
        <w:t>Professor</w:t>
      </w:r>
      <w:r w:rsidR="004B4BB3" w:rsidRPr="004947DD">
        <w:rPr>
          <w:b/>
          <w:sz w:val="32"/>
          <w:szCs w:val="32"/>
        </w:rPr>
        <w:t xml:space="preserve"> of</w:t>
      </w:r>
      <w:r w:rsidR="00BA3CE4" w:rsidRPr="004947DD">
        <w:rPr>
          <w:b/>
          <w:sz w:val="32"/>
          <w:szCs w:val="32"/>
        </w:rPr>
        <w:t xml:space="preserve"> </w:t>
      </w:r>
      <w:r w:rsidR="00AD1E83" w:rsidRPr="004947DD">
        <w:rPr>
          <w:b/>
          <w:sz w:val="32"/>
          <w:szCs w:val="32"/>
        </w:rPr>
        <w:t xml:space="preserve">Economics </w:t>
      </w:r>
    </w:p>
    <w:p w14:paraId="5519F4AE" w14:textId="3FC64842" w:rsidR="00D711E1" w:rsidRPr="004947DD" w:rsidRDefault="00043F77">
      <w:pPr>
        <w:rPr>
          <w:b/>
        </w:rPr>
      </w:pPr>
      <w:r>
        <w:rPr>
          <w:b/>
        </w:rPr>
        <w:t>June</w:t>
      </w:r>
      <w:r w:rsidR="00E65C1F" w:rsidRPr="004947DD">
        <w:rPr>
          <w:b/>
        </w:rPr>
        <w:t xml:space="preserve"> 2019</w:t>
      </w:r>
      <w:r w:rsidR="00C629C4" w:rsidRPr="004947DD">
        <w:rPr>
          <w:b/>
        </w:rPr>
        <w:t xml:space="preserve"> </w:t>
      </w:r>
    </w:p>
    <w:p w14:paraId="5FCC9133" w14:textId="77777777" w:rsidR="00857551" w:rsidRPr="004947DD" w:rsidRDefault="00857551"/>
    <w:p w14:paraId="45EB3123" w14:textId="77777777" w:rsidR="00D711E1" w:rsidRPr="004947DD" w:rsidRDefault="00D13C7D">
      <w:pPr>
        <w:rPr>
          <w:b/>
        </w:rPr>
      </w:pPr>
      <w:r w:rsidRPr="004947DD">
        <w:rPr>
          <w:b/>
        </w:rPr>
        <w:t>ADDRESSES</w:t>
      </w:r>
    </w:p>
    <w:p w14:paraId="57635009" w14:textId="5039BCB5" w:rsidR="008A466D" w:rsidRPr="004947DD" w:rsidRDefault="00D711E1">
      <w:r w:rsidRPr="004947DD">
        <w:tab/>
      </w:r>
      <w:r w:rsidRPr="004947DD">
        <w:tab/>
      </w:r>
      <w:r w:rsidR="00BF0D11" w:rsidRPr="004947DD">
        <w:t xml:space="preserve">           </w:t>
      </w:r>
      <w:r w:rsidR="008A466D" w:rsidRPr="004947DD">
        <w:t xml:space="preserve">                              </w:t>
      </w:r>
    </w:p>
    <w:p w14:paraId="3C81B4AE" w14:textId="5F5CEEAF" w:rsidR="008A466D" w:rsidRPr="004947DD" w:rsidRDefault="008A466D">
      <w:r w:rsidRPr="004947DD">
        <w:t xml:space="preserve">Department of Economics </w:t>
      </w:r>
    </w:p>
    <w:p w14:paraId="328A883A" w14:textId="0798EBB8" w:rsidR="008A466D" w:rsidRPr="004947DD" w:rsidRDefault="008A466D">
      <w:r w:rsidRPr="004947DD">
        <w:t xml:space="preserve">University of Massachusetts, Amherst </w:t>
      </w:r>
    </w:p>
    <w:p w14:paraId="0B3D9A80" w14:textId="555CDBB1" w:rsidR="008A466D" w:rsidRPr="004947DD" w:rsidRDefault="008A466D">
      <w:r w:rsidRPr="004947DD">
        <w:t>Gordon Hall</w:t>
      </w:r>
    </w:p>
    <w:p w14:paraId="4400BD7B" w14:textId="196CD254" w:rsidR="008A466D" w:rsidRPr="004947DD" w:rsidRDefault="008A466D">
      <w:r w:rsidRPr="004947DD">
        <w:t>418 N. Please St.</w:t>
      </w:r>
    </w:p>
    <w:p w14:paraId="6665022B" w14:textId="4C1128E7" w:rsidR="008A466D" w:rsidRPr="004947DD" w:rsidRDefault="008A466D">
      <w:r w:rsidRPr="004947DD">
        <w:t>Amherst, MA 01002</w:t>
      </w:r>
    </w:p>
    <w:p w14:paraId="03EB5591" w14:textId="0DE48C7D" w:rsidR="00B43B34" w:rsidRPr="004947DD" w:rsidRDefault="00B43B34">
      <w:r w:rsidRPr="004947DD">
        <w:t>Email: LPKing@econs.umass.edu; larry@lawrenceking.net</w:t>
      </w:r>
    </w:p>
    <w:p w14:paraId="254440E1" w14:textId="77777777" w:rsidR="00DC3A63" w:rsidRPr="004947DD" w:rsidRDefault="00DC3A63">
      <w:r w:rsidRPr="004947DD">
        <w:t xml:space="preserve">Office </w:t>
      </w:r>
      <w:r w:rsidR="008A466D" w:rsidRPr="004947DD">
        <w:t>Phone: (413) 577-1605</w:t>
      </w:r>
      <w:r w:rsidR="00B43B34" w:rsidRPr="004947DD">
        <w:t xml:space="preserve"> </w:t>
      </w:r>
    </w:p>
    <w:p w14:paraId="31A33BC8" w14:textId="31EC62C7" w:rsidR="00BC167A" w:rsidRPr="004947DD" w:rsidRDefault="00BC167A">
      <w:r w:rsidRPr="004947DD">
        <w:t>Website: www.lawrenceking.net</w:t>
      </w:r>
    </w:p>
    <w:p w14:paraId="5C2C1DC7" w14:textId="4708B35D" w:rsidR="00AD1E83" w:rsidRPr="004947DD" w:rsidRDefault="00AD1E83"/>
    <w:p w14:paraId="237F34FC" w14:textId="288A6C87" w:rsidR="00AD1E83" w:rsidRPr="004947DD" w:rsidRDefault="002966FC" w:rsidP="002966FC">
      <w:pPr>
        <w:tabs>
          <w:tab w:val="left" w:pos="4707"/>
        </w:tabs>
      </w:pPr>
      <w:r w:rsidRPr="004947DD">
        <w:tab/>
      </w:r>
    </w:p>
    <w:p w14:paraId="68108EFB" w14:textId="77777777" w:rsidR="000B5949" w:rsidRPr="004947DD" w:rsidRDefault="000B5949">
      <w:r w:rsidRPr="004947DD">
        <w:rPr>
          <w:b/>
        </w:rPr>
        <w:t>PERSONAL DATA</w:t>
      </w:r>
      <w:r w:rsidR="00D711E1" w:rsidRPr="004947DD">
        <w:t xml:space="preserve"> </w:t>
      </w:r>
    </w:p>
    <w:p w14:paraId="5E4A302A" w14:textId="77777777" w:rsidR="000B5949" w:rsidRPr="004947DD" w:rsidRDefault="000B5949"/>
    <w:p w14:paraId="5F269432" w14:textId="77777777" w:rsidR="00D711E1" w:rsidRPr="004947DD" w:rsidRDefault="000B5949">
      <w:r w:rsidRPr="004947DD">
        <w:t>Place and date of birth: Halifax, Canada, October 20, 1966</w:t>
      </w:r>
    </w:p>
    <w:p w14:paraId="6610334E" w14:textId="77777777" w:rsidR="00335D0B" w:rsidRPr="004947DD" w:rsidRDefault="00335D0B"/>
    <w:p w14:paraId="168D1BD1" w14:textId="77777777" w:rsidR="00D711E1" w:rsidRPr="004947DD" w:rsidRDefault="000B5949">
      <w:r w:rsidRPr="004947DD">
        <w:t>Partner: Alison Pollet</w:t>
      </w:r>
      <w:r w:rsidR="00D711E1" w:rsidRPr="004947DD">
        <w:t xml:space="preserve"> </w:t>
      </w:r>
    </w:p>
    <w:p w14:paraId="3E70EAA8" w14:textId="77777777" w:rsidR="00335D0B" w:rsidRPr="004947DD" w:rsidRDefault="00335D0B"/>
    <w:p w14:paraId="0CE6FEAF" w14:textId="77777777" w:rsidR="00D711E1" w:rsidRPr="004947DD" w:rsidRDefault="00D13C7D">
      <w:r w:rsidRPr="004947DD">
        <w:t>C</w:t>
      </w:r>
      <w:r w:rsidR="00D711E1" w:rsidRPr="004947DD">
        <w:t>hild</w:t>
      </w:r>
      <w:r w:rsidR="009C68C0" w:rsidRPr="004947DD">
        <w:t>ren</w:t>
      </w:r>
      <w:r w:rsidR="00BA3CE4" w:rsidRPr="004947DD">
        <w:t>:</w:t>
      </w:r>
      <w:r w:rsidR="000B5949" w:rsidRPr="004947DD">
        <w:t xml:space="preserve"> </w:t>
      </w:r>
      <w:r w:rsidR="00335D0B" w:rsidRPr="004947DD">
        <w:t xml:space="preserve">Theodore King-Pollet, </w:t>
      </w:r>
      <w:r w:rsidR="00BF4823" w:rsidRPr="004947DD">
        <w:t>b</w:t>
      </w:r>
      <w:r w:rsidR="000B5949" w:rsidRPr="004947DD">
        <w:t>orn 2006</w:t>
      </w:r>
      <w:r w:rsidR="00DB7192" w:rsidRPr="004947DD">
        <w:t>; Elizabeth King-Pollet, born 2009</w:t>
      </w:r>
    </w:p>
    <w:p w14:paraId="14C53646" w14:textId="77777777" w:rsidR="00335D0B" w:rsidRPr="004947DD" w:rsidRDefault="00335D0B"/>
    <w:p w14:paraId="6CBFE5D5" w14:textId="44ACBB88" w:rsidR="00D711E1" w:rsidRPr="004947DD" w:rsidRDefault="00D711E1">
      <w:r w:rsidRPr="004947DD">
        <w:t>Citizenship: USA</w:t>
      </w:r>
      <w:r w:rsidR="00BC167A" w:rsidRPr="004947DD">
        <w:t>, UK</w:t>
      </w:r>
    </w:p>
    <w:p w14:paraId="18E10462" w14:textId="77777777" w:rsidR="00D711E1" w:rsidRPr="004947DD" w:rsidRDefault="00D711E1"/>
    <w:p w14:paraId="0B71DB94" w14:textId="77777777" w:rsidR="00D711E1" w:rsidRPr="004947DD" w:rsidRDefault="00D13C7D">
      <w:pPr>
        <w:rPr>
          <w:b/>
        </w:rPr>
      </w:pPr>
      <w:r w:rsidRPr="004947DD">
        <w:rPr>
          <w:b/>
        </w:rPr>
        <w:t>JOB HISTORY</w:t>
      </w:r>
    </w:p>
    <w:p w14:paraId="2A01642E" w14:textId="77777777" w:rsidR="00D711E1" w:rsidRPr="004947DD" w:rsidRDefault="00D711E1"/>
    <w:p w14:paraId="126D0105" w14:textId="77777777" w:rsidR="00913769" w:rsidRPr="004947DD" w:rsidRDefault="000B5949">
      <w:r w:rsidRPr="004947DD">
        <w:rPr>
          <w:i/>
        </w:rPr>
        <w:t>Present position</w:t>
      </w:r>
      <w:r w:rsidRPr="004947DD">
        <w:t>:</w:t>
      </w:r>
    </w:p>
    <w:p w14:paraId="62206B48" w14:textId="77777777" w:rsidR="00AD1E83" w:rsidRPr="004947DD" w:rsidRDefault="00AD1E83"/>
    <w:p w14:paraId="10C08ACB" w14:textId="02FC6328" w:rsidR="00AD1E83" w:rsidRPr="004947DD" w:rsidRDefault="00AD1E83">
      <w:r w:rsidRPr="004947DD">
        <w:t xml:space="preserve">Professor of Economics, University of Massachusetts, Amherst </w:t>
      </w:r>
      <w:r w:rsidR="00A052B7" w:rsidRPr="004947DD">
        <w:t>(2017-)</w:t>
      </w:r>
    </w:p>
    <w:p w14:paraId="7ACCDB27" w14:textId="77777777" w:rsidR="00913769" w:rsidRPr="004947DD" w:rsidRDefault="00913769"/>
    <w:p w14:paraId="7BF81335" w14:textId="77777777" w:rsidR="00AD1E83" w:rsidRPr="004947DD" w:rsidRDefault="00AD1E83" w:rsidP="00AD1E83">
      <w:r w:rsidRPr="004947DD">
        <w:t>Research Associate, Centre for Business Research, Judge Business School (2015-)</w:t>
      </w:r>
    </w:p>
    <w:p w14:paraId="2476B80B" w14:textId="77777777" w:rsidR="006B68C9" w:rsidRPr="004947DD" w:rsidRDefault="006B68C9" w:rsidP="00AD1E83"/>
    <w:p w14:paraId="71A5AD59" w14:textId="5E43D2A5" w:rsidR="00AD1E83" w:rsidRPr="004947DD" w:rsidRDefault="00970BCA">
      <w:r w:rsidRPr="004947DD">
        <w:t>Research Associate, Political Economy Research Institute, University of Massachusetts, Amherst (2018-)</w:t>
      </w:r>
    </w:p>
    <w:p w14:paraId="535D7B80" w14:textId="77777777" w:rsidR="00A93E1A" w:rsidRPr="004947DD" w:rsidRDefault="00A93E1A"/>
    <w:p w14:paraId="4B39F86D" w14:textId="7F9E94F0" w:rsidR="004C1043" w:rsidRPr="004947DD" w:rsidRDefault="004C1043">
      <w:pPr>
        <w:rPr>
          <w:lang w:val="en-US"/>
        </w:rPr>
      </w:pPr>
      <w:r w:rsidRPr="004947DD">
        <w:t xml:space="preserve">Honorary Senior Visiting Fellow, </w:t>
      </w:r>
      <w:r w:rsidRPr="004947DD">
        <w:rPr>
          <w:bCs/>
          <w:iCs/>
        </w:rPr>
        <w:t>Department of Public Health and Primary Care &amp; Cambridge Institute of Public Health, University of Cambridge (2018-2021)</w:t>
      </w:r>
      <w:r w:rsidRPr="004947DD">
        <w:rPr>
          <w:rFonts w:ascii="Calibri" w:hAnsi="Calibri"/>
          <w:b/>
          <w:bCs/>
          <w:i/>
          <w:iCs/>
          <w:sz w:val="22"/>
          <w:szCs w:val="22"/>
        </w:rPr>
        <w:t xml:space="preserve"> </w:t>
      </w:r>
    </w:p>
    <w:p w14:paraId="09FC51A1" w14:textId="77777777" w:rsidR="004C1043" w:rsidRPr="004947DD" w:rsidRDefault="004C1043"/>
    <w:p w14:paraId="2F98EF53" w14:textId="77777777" w:rsidR="00913769" w:rsidRPr="004947DD" w:rsidRDefault="00913769">
      <w:r w:rsidRPr="004947DD">
        <w:rPr>
          <w:i/>
        </w:rPr>
        <w:t>Former positions</w:t>
      </w:r>
      <w:r w:rsidRPr="004947DD">
        <w:t xml:space="preserve">: </w:t>
      </w:r>
      <w:r w:rsidR="00B53463" w:rsidRPr="004947DD">
        <w:t xml:space="preserve"> </w:t>
      </w:r>
    </w:p>
    <w:p w14:paraId="29D35EA8" w14:textId="77777777" w:rsidR="009C04DC" w:rsidRPr="004947DD" w:rsidRDefault="009C04DC"/>
    <w:p w14:paraId="50AF0E77" w14:textId="77777777" w:rsidR="00AD1E83" w:rsidRPr="004947DD" w:rsidRDefault="00AD1E83" w:rsidP="00AD1E83">
      <w:r w:rsidRPr="004947DD">
        <w:t xml:space="preserve">Professor of Sociology and Political Economy, University of Cambridge (2012-2017) </w:t>
      </w:r>
    </w:p>
    <w:p w14:paraId="370B89B7" w14:textId="77777777" w:rsidR="00AD1E83" w:rsidRPr="004947DD" w:rsidRDefault="00AD1E83" w:rsidP="009C04DC"/>
    <w:p w14:paraId="6E042FFD" w14:textId="14E62C3F" w:rsidR="000B359A" w:rsidRPr="004947DD" w:rsidRDefault="000B359A" w:rsidP="009C04DC">
      <w:r w:rsidRPr="004947DD">
        <w:t>Fellow of Emmanuel College (2006-2016)</w:t>
      </w:r>
    </w:p>
    <w:p w14:paraId="31B2013C" w14:textId="77777777" w:rsidR="000B359A" w:rsidRPr="004947DD" w:rsidRDefault="000B359A" w:rsidP="009C04DC"/>
    <w:p w14:paraId="4DA9DB0E" w14:textId="02DFB258" w:rsidR="009C04DC" w:rsidRPr="004947DD" w:rsidRDefault="009C04DC" w:rsidP="009C04DC">
      <w:r w:rsidRPr="004947DD">
        <w:t>Reader in the Department of Sociology, University of Cambridge (equivalent to a Full Professor in the U.S. system)</w:t>
      </w:r>
      <w:r w:rsidR="00F325D8" w:rsidRPr="004947DD">
        <w:t xml:space="preserve"> (2006-2012)</w:t>
      </w:r>
    </w:p>
    <w:p w14:paraId="19221414" w14:textId="77777777" w:rsidR="005B6E6B" w:rsidRPr="004947DD" w:rsidRDefault="005B6E6B"/>
    <w:p w14:paraId="4B68FD56" w14:textId="77777777" w:rsidR="00D711E1" w:rsidRPr="004947DD" w:rsidRDefault="00BA3CE4">
      <w:r w:rsidRPr="004947DD">
        <w:t>Associate Professor</w:t>
      </w:r>
      <w:r w:rsidR="00D13C7D" w:rsidRPr="004947DD">
        <w:t xml:space="preserve"> of Sociology,</w:t>
      </w:r>
      <w:r w:rsidRPr="004947DD">
        <w:t xml:space="preserve"> Yale University</w:t>
      </w:r>
      <w:r w:rsidR="00913769" w:rsidRPr="004947DD">
        <w:t xml:space="preserve"> (2004-2006)</w:t>
      </w:r>
      <w:r w:rsidRPr="004947DD">
        <w:t xml:space="preserve"> </w:t>
      </w:r>
    </w:p>
    <w:p w14:paraId="15CB9D51" w14:textId="77777777" w:rsidR="005B6E6B" w:rsidRPr="004947DD" w:rsidRDefault="005B6E6B"/>
    <w:p w14:paraId="3F5EF46F" w14:textId="77777777" w:rsidR="00BA3CE4" w:rsidRPr="004947DD" w:rsidRDefault="00BA3CE4">
      <w:r w:rsidRPr="004947DD">
        <w:t xml:space="preserve">Assistant Professor </w:t>
      </w:r>
      <w:r w:rsidR="00D13C7D" w:rsidRPr="004947DD">
        <w:t xml:space="preserve">of Sociology, </w:t>
      </w:r>
      <w:r w:rsidRPr="004947DD">
        <w:t>Yale University</w:t>
      </w:r>
      <w:r w:rsidR="00913769" w:rsidRPr="004947DD">
        <w:t xml:space="preserve"> (1997-2003)</w:t>
      </w:r>
    </w:p>
    <w:p w14:paraId="38D40F28" w14:textId="77777777" w:rsidR="00D711E1" w:rsidRPr="004947DD" w:rsidRDefault="00D711E1"/>
    <w:p w14:paraId="35E1D1E2" w14:textId="77777777" w:rsidR="0081778E" w:rsidRPr="004947DD" w:rsidRDefault="0081778E">
      <w:pPr>
        <w:rPr>
          <w:b/>
        </w:rPr>
      </w:pPr>
    </w:p>
    <w:p w14:paraId="3A563A4A" w14:textId="77777777" w:rsidR="00D711E1" w:rsidRPr="004947DD" w:rsidRDefault="00D13C7D">
      <w:r w:rsidRPr="004947DD">
        <w:rPr>
          <w:b/>
        </w:rPr>
        <w:t xml:space="preserve">ACADEMIC QUALIFICATIONS </w:t>
      </w:r>
      <w:r w:rsidR="00D711E1" w:rsidRPr="004947DD">
        <w:t xml:space="preserve"> </w:t>
      </w:r>
    </w:p>
    <w:p w14:paraId="1906EAAC" w14:textId="77777777" w:rsidR="00D711E1" w:rsidRPr="004947DD" w:rsidRDefault="00D711E1"/>
    <w:p w14:paraId="39658E65" w14:textId="77777777" w:rsidR="00D13C7D" w:rsidRPr="004947DD" w:rsidRDefault="00D13C7D">
      <w:r w:rsidRPr="004947DD">
        <w:t>Ph.D. in Sociology, University of California, Los Angeles, 1997</w:t>
      </w:r>
    </w:p>
    <w:p w14:paraId="08147E3B" w14:textId="77777777" w:rsidR="005B6E6B" w:rsidRPr="004947DD" w:rsidRDefault="005B6E6B"/>
    <w:p w14:paraId="153B4021" w14:textId="77777777" w:rsidR="00D13C7D" w:rsidRPr="004947DD" w:rsidRDefault="00D13C7D">
      <w:r w:rsidRPr="004947DD">
        <w:t>M.A. in Sociology, University of California, Los Angeles, 1992</w:t>
      </w:r>
    </w:p>
    <w:p w14:paraId="1D17E94A" w14:textId="77777777" w:rsidR="005B6E6B" w:rsidRPr="004947DD" w:rsidRDefault="005B6E6B"/>
    <w:p w14:paraId="395D714F" w14:textId="77777777" w:rsidR="00D13C7D" w:rsidRPr="004947DD" w:rsidRDefault="00D13C7D">
      <w:r w:rsidRPr="004947DD">
        <w:t>B.A. in Political Science, University of Michigan, Ann Arbor, 1989</w:t>
      </w:r>
    </w:p>
    <w:p w14:paraId="50D0AABB" w14:textId="77777777" w:rsidR="00D13C7D" w:rsidRPr="004947DD" w:rsidRDefault="00D13C7D">
      <w:r w:rsidRPr="004947DD">
        <w:t>(with High Honors and Highest Distinction)</w:t>
      </w:r>
    </w:p>
    <w:p w14:paraId="7032A943" w14:textId="77777777" w:rsidR="00D711E1" w:rsidRPr="004947DD" w:rsidRDefault="00D711E1" w:rsidP="00D711E1">
      <w:pPr>
        <w:pStyle w:val="Heading4"/>
      </w:pPr>
      <w:r w:rsidRPr="004947DD">
        <w:t>FIELDS OF INTEREST</w:t>
      </w:r>
    </w:p>
    <w:p w14:paraId="62946DAB" w14:textId="797BD106" w:rsidR="00D711E1" w:rsidRPr="004947DD" w:rsidRDefault="00D711E1" w:rsidP="00D711E1">
      <w:pPr>
        <w:pStyle w:val="NormalWeb"/>
      </w:pPr>
      <w:r w:rsidRPr="004947DD">
        <w:t xml:space="preserve">Comparative Political Economy, </w:t>
      </w:r>
      <w:r w:rsidR="00ED2A73" w:rsidRPr="004947DD">
        <w:t xml:space="preserve">Political Economy of Health, </w:t>
      </w:r>
      <w:r w:rsidRPr="004947DD">
        <w:t>Development, Comparative Historical Sociology, Postcommunist Tra</w:t>
      </w:r>
      <w:r w:rsidR="007D7866" w:rsidRPr="004947DD">
        <w:t xml:space="preserve">nsition, Methodology, </w:t>
      </w:r>
      <w:r w:rsidR="00ED2A73" w:rsidRPr="004947DD">
        <w:t>Theory, Complex Organization</w:t>
      </w:r>
      <w:r w:rsidR="00412D72" w:rsidRPr="004947DD">
        <w:t>s</w:t>
      </w:r>
      <w:r w:rsidR="007D7866" w:rsidRPr="004947DD">
        <w:t>, Industrial Organization</w:t>
      </w:r>
      <w:r w:rsidRPr="004947DD">
        <w:t xml:space="preserve"> </w:t>
      </w:r>
    </w:p>
    <w:p w14:paraId="73401C8C" w14:textId="77777777" w:rsidR="00D711E1" w:rsidRPr="004947DD" w:rsidRDefault="00D711E1" w:rsidP="00D711E1">
      <w:pPr>
        <w:pStyle w:val="Heading4"/>
      </w:pPr>
      <w:r w:rsidRPr="004947DD">
        <w:t>CLASSES TAUGHT</w:t>
      </w:r>
    </w:p>
    <w:p w14:paraId="7D94287B" w14:textId="111DBB07" w:rsidR="00D711E1" w:rsidRPr="004947DD" w:rsidRDefault="00D711E1" w:rsidP="00D711E1">
      <w:pPr>
        <w:pStyle w:val="NormalWeb"/>
      </w:pPr>
      <w:r w:rsidRPr="004947DD">
        <w:t xml:space="preserve">Undergraduate: </w:t>
      </w:r>
      <w:r w:rsidR="00444A4A" w:rsidRPr="004947DD">
        <w:t xml:space="preserve">Political Economy of Public Health, </w:t>
      </w:r>
      <w:r w:rsidRPr="004947DD">
        <w:t>Global Transform</w:t>
      </w:r>
      <w:r w:rsidR="00C76ADC" w:rsidRPr="004947DD">
        <w:t>ations and Contemporary Society,</w:t>
      </w:r>
      <w:r w:rsidRPr="004947DD">
        <w:t xml:space="preserve"> Complex Organizations: Theories of the Firm, Comparative Political Economy, Transition to Capitalism and Democracy in Eastern Europe, Postcommunist Society, Political Sociology, Power in Social Theory, Survey of Research Methods, Corruption and Development, Social Change and Historical Sociology, Introductory</w:t>
      </w:r>
      <w:r w:rsidR="000456DD" w:rsidRPr="004947DD">
        <w:t xml:space="preserve"> Sociology, Political Economy of Capitalism</w:t>
      </w:r>
    </w:p>
    <w:p w14:paraId="7EEA77C6" w14:textId="2F45CA54" w:rsidR="0081778E" w:rsidRPr="004947DD" w:rsidRDefault="00D711E1" w:rsidP="0094223E">
      <w:pPr>
        <w:pStyle w:val="NormalWeb"/>
      </w:pPr>
      <w:r w:rsidRPr="004947DD">
        <w:t xml:space="preserve">Graduate: </w:t>
      </w:r>
      <w:r w:rsidR="00444A4A" w:rsidRPr="004947DD">
        <w:t xml:space="preserve">Political Economy of Public Health, </w:t>
      </w:r>
      <w:r w:rsidRPr="004947DD">
        <w:t>Comparative Political Economy, Economic Sociology, Transition to Capitalism and Democracy in Eastern Europe and Asia, Postcommunist Society, Corruption and Development</w:t>
      </w:r>
    </w:p>
    <w:p w14:paraId="793E94B8" w14:textId="77777777" w:rsidR="009E42B3" w:rsidRPr="004947DD" w:rsidRDefault="009E42B3" w:rsidP="009E42B3">
      <w:pPr>
        <w:pStyle w:val="Heading4"/>
      </w:pPr>
      <w:r w:rsidRPr="004947DD">
        <w:t>PROFESSIONAL ACTIVITIES</w:t>
      </w:r>
    </w:p>
    <w:p w14:paraId="7EFC3680" w14:textId="77777777" w:rsidR="00160B4E" w:rsidRPr="004947DD" w:rsidRDefault="008431A6" w:rsidP="009E42B3">
      <w:pPr>
        <w:pStyle w:val="Heading4"/>
        <w:rPr>
          <w:b w:val="0"/>
        </w:rPr>
      </w:pPr>
      <w:r w:rsidRPr="004947DD">
        <w:rPr>
          <w:b w:val="0"/>
        </w:rPr>
        <w:t>Co-Editor of</w:t>
      </w:r>
      <w:r w:rsidR="009E42B3" w:rsidRPr="004947DD">
        <w:rPr>
          <w:b w:val="0"/>
        </w:rPr>
        <w:t xml:space="preserve"> </w:t>
      </w:r>
      <w:r w:rsidR="009E42B3" w:rsidRPr="004947DD">
        <w:rPr>
          <w:b w:val="0"/>
          <w:i/>
        </w:rPr>
        <w:t>Cambridge Journal of Economics</w:t>
      </w:r>
      <w:r w:rsidR="00FA5538" w:rsidRPr="004947DD">
        <w:rPr>
          <w:b w:val="0"/>
        </w:rPr>
        <w:t xml:space="preserve"> (2012</w:t>
      </w:r>
      <w:r w:rsidR="006B43BE" w:rsidRPr="004947DD">
        <w:rPr>
          <w:b w:val="0"/>
        </w:rPr>
        <w:t>-</w:t>
      </w:r>
      <w:r w:rsidR="00160B4E" w:rsidRPr="004947DD">
        <w:rPr>
          <w:b w:val="0"/>
        </w:rPr>
        <w:t>2017</w:t>
      </w:r>
      <w:r w:rsidR="006B43BE" w:rsidRPr="004947DD">
        <w:rPr>
          <w:b w:val="0"/>
        </w:rPr>
        <w:t>)</w:t>
      </w:r>
    </w:p>
    <w:p w14:paraId="0279E9AD" w14:textId="1D679DEE" w:rsidR="006B43BE" w:rsidRPr="004947DD" w:rsidRDefault="00691B1C" w:rsidP="009E42B3">
      <w:pPr>
        <w:pStyle w:val="Heading4"/>
        <w:rPr>
          <w:b w:val="0"/>
        </w:rPr>
      </w:pPr>
      <w:r w:rsidRPr="004947DD">
        <w:rPr>
          <w:b w:val="0"/>
        </w:rPr>
        <w:t>Associate Editor of</w:t>
      </w:r>
      <w:r w:rsidR="009E42B3" w:rsidRPr="004947DD">
        <w:rPr>
          <w:b w:val="0"/>
        </w:rPr>
        <w:t xml:space="preserve"> </w:t>
      </w:r>
      <w:r w:rsidR="00160B4E" w:rsidRPr="004947DD">
        <w:rPr>
          <w:b w:val="0"/>
          <w:i/>
        </w:rPr>
        <w:t xml:space="preserve">Cambridge Journal of Economics </w:t>
      </w:r>
      <w:r w:rsidR="00160B4E" w:rsidRPr="004947DD">
        <w:rPr>
          <w:b w:val="0"/>
        </w:rPr>
        <w:t>(2017-)</w:t>
      </w:r>
    </w:p>
    <w:p w14:paraId="533D52E6" w14:textId="46BE193F" w:rsidR="0081778E" w:rsidRPr="004947DD" w:rsidRDefault="008431A6" w:rsidP="009E42B3">
      <w:pPr>
        <w:pStyle w:val="Heading4"/>
        <w:rPr>
          <w:b w:val="0"/>
        </w:rPr>
      </w:pPr>
      <w:r w:rsidRPr="004947DD">
        <w:rPr>
          <w:b w:val="0"/>
        </w:rPr>
        <w:t xml:space="preserve">Editorial board of </w:t>
      </w:r>
      <w:r w:rsidR="009E42B3" w:rsidRPr="004947DD">
        <w:rPr>
          <w:b w:val="0"/>
          <w:i/>
        </w:rPr>
        <w:t>EMECON (Employment and Economy in Central and Eastern Europe)</w:t>
      </w:r>
      <w:r w:rsidR="0081778E" w:rsidRPr="004947DD">
        <w:rPr>
          <w:b w:val="0"/>
          <w:i/>
        </w:rPr>
        <w:t>.</w:t>
      </w:r>
      <w:r w:rsidR="006B43BE" w:rsidRPr="004947DD">
        <w:rPr>
          <w:b w:val="0"/>
          <w:i/>
        </w:rPr>
        <w:t xml:space="preserve"> </w:t>
      </w:r>
      <w:r w:rsidR="006B43BE" w:rsidRPr="004947DD">
        <w:rPr>
          <w:b w:val="0"/>
        </w:rPr>
        <w:t>(</w:t>
      </w:r>
      <w:r w:rsidR="00FA5538" w:rsidRPr="004947DD">
        <w:rPr>
          <w:b w:val="0"/>
        </w:rPr>
        <w:t>2012-)</w:t>
      </w:r>
    </w:p>
    <w:p w14:paraId="030EF8B7" w14:textId="701337F3" w:rsidR="00A93E1A" w:rsidRPr="004947DD" w:rsidRDefault="0081778E" w:rsidP="009E42B3">
      <w:pPr>
        <w:pStyle w:val="Heading4"/>
        <w:rPr>
          <w:b w:val="0"/>
        </w:rPr>
      </w:pPr>
      <w:r w:rsidRPr="004947DD">
        <w:rPr>
          <w:b w:val="0"/>
        </w:rPr>
        <w:t>Director of Graduate Studies, Department of Sociology, University of Cam</w:t>
      </w:r>
      <w:r w:rsidR="00A93E1A" w:rsidRPr="004947DD">
        <w:rPr>
          <w:b w:val="0"/>
        </w:rPr>
        <w:t>bridge (October 2012 to October 2014)</w:t>
      </w:r>
      <w:r w:rsidRPr="004947DD">
        <w:rPr>
          <w:b w:val="0"/>
        </w:rPr>
        <w:t>.</w:t>
      </w:r>
    </w:p>
    <w:p w14:paraId="53F2B5F8" w14:textId="1CA3C3CE" w:rsidR="0081778E" w:rsidRPr="004947DD" w:rsidRDefault="00A93E1A" w:rsidP="009E42B3">
      <w:pPr>
        <w:pStyle w:val="Heading4"/>
        <w:rPr>
          <w:b w:val="0"/>
        </w:rPr>
      </w:pPr>
      <w:r w:rsidRPr="004947DD">
        <w:rPr>
          <w:b w:val="0"/>
        </w:rPr>
        <w:t>Chair of Research/REF Committ</w:t>
      </w:r>
      <w:r w:rsidR="00695B95" w:rsidRPr="004947DD">
        <w:rPr>
          <w:b w:val="0"/>
        </w:rPr>
        <w:t>ee (November 2014-</w:t>
      </w:r>
      <w:r w:rsidRPr="004947DD">
        <w:rPr>
          <w:b w:val="0"/>
        </w:rPr>
        <w:t>).</w:t>
      </w:r>
      <w:r w:rsidR="0081778E" w:rsidRPr="004947DD">
        <w:rPr>
          <w:b w:val="0"/>
        </w:rPr>
        <w:t xml:space="preserve"> </w:t>
      </w:r>
    </w:p>
    <w:p w14:paraId="1B020FDD" w14:textId="756F528C" w:rsidR="0020237D" w:rsidRPr="004947DD" w:rsidRDefault="0020237D" w:rsidP="009E42B3">
      <w:pPr>
        <w:pStyle w:val="Heading4"/>
        <w:rPr>
          <w:b w:val="0"/>
        </w:rPr>
      </w:pPr>
      <w:r w:rsidRPr="004947DD">
        <w:rPr>
          <w:b w:val="0"/>
        </w:rPr>
        <w:t xml:space="preserve">Steering Committee, Public Health </w:t>
      </w:r>
      <w:r w:rsidR="00D70E4E" w:rsidRPr="004947DD">
        <w:rPr>
          <w:b w:val="0"/>
        </w:rPr>
        <w:t xml:space="preserve">Network </w:t>
      </w:r>
      <w:r w:rsidRPr="004947DD">
        <w:rPr>
          <w:b w:val="0"/>
        </w:rPr>
        <w:t>at Cambridge (2014-)</w:t>
      </w:r>
    </w:p>
    <w:p w14:paraId="4E778AF4" w14:textId="396E50F7" w:rsidR="009E42B3" w:rsidRPr="004947DD" w:rsidRDefault="009E42B3" w:rsidP="009E42B3">
      <w:pPr>
        <w:pStyle w:val="NormalWeb"/>
      </w:pPr>
      <w:r w:rsidRPr="004947DD">
        <w:lastRenderedPageBreak/>
        <w:t xml:space="preserve">Regular reviewer for </w:t>
      </w:r>
      <w:r w:rsidRPr="004947DD">
        <w:rPr>
          <w:i/>
        </w:rPr>
        <w:t>American Journal of Sociology</w:t>
      </w:r>
      <w:r w:rsidRPr="004947DD">
        <w:t xml:space="preserve">, </w:t>
      </w:r>
      <w:r w:rsidRPr="004947DD">
        <w:rPr>
          <w:i/>
        </w:rPr>
        <w:t>American Sociological Review</w:t>
      </w:r>
      <w:r w:rsidRPr="004947DD">
        <w:t xml:space="preserve">, </w:t>
      </w:r>
      <w:r w:rsidRPr="004947DD">
        <w:rPr>
          <w:i/>
        </w:rPr>
        <w:t>Sociological Theory</w:t>
      </w:r>
      <w:r w:rsidR="005A0665" w:rsidRPr="004947DD">
        <w:t xml:space="preserve"> and many other social science</w:t>
      </w:r>
      <w:r w:rsidR="00D22080" w:rsidRPr="004947DD">
        <w:t>, public health</w:t>
      </w:r>
      <w:r w:rsidR="001010BD" w:rsidRPr="004947DD">
        <w:t xml:space="preserve"> and policy</w:t>
      </w:r>
      <w:r w:rsidR="005A0665" w:rsidRPr="004947DD">
        <w:t xml:space="preserve"> journals</w:t>
      </w:r>
      <w:r w:rsidRPr="004947DD">
        <w:t>; the ESRC, NSF</w:t>
      </w:r>
      <w:r w:rsidR="00FA5538" w:rsidRPr="004947DD">
        <w:t>, ERC</w:t>
      </w:r>
      <w:r w:rsidR="00272A5C" w:rsidRPr="004947DD">
        <w:t>, Wellcome Trust</w:t>
      </w:r>
      <w:r w:rsidRPr="004947DD">
        <w:t xml:space="preserve"> and </w:t>
      </w:r>
      <w:r w:rsidR="00FA5538" w:rsidRPr="004947DD">
        <w:t xml:space="preserve">many </w:t>
      </w:r>
      <w:r w:rsidRPr="004947DD">
        <w:t xml:space="preserve">other granting agencies. </w:t>
      </w:r>
    </w:p>
    <w:p w14:paraId="0EC346AD" w14:textId="45172F89" w:rsidR="00FD5D0F" w:rsidRPr="004947DD" w:rsidRDefault="00FD5D0F" w:rsidP="009E42B3">
      <w:pPr>
        <w:pStyle w:val="NormalWeb"/>
      </w:pPr>
      <w:r w:rsidRPr="004947DD">
        <w:t>External Examiner for London School of Economics, MSc courses. 2011/12.</w:t>
      </w:r>
    </w:p>
    <w:p w14:paraId="24865C9E" w14:textId="4A2B5B4B" w:rsidR="009E42B3" w:rsidRPr="004947DD" w:rsidRDefault="009E42B3" w:rsidP="009E42B3">
      <w:pPr>
        <w:pStyle w:val="NormalWeb"/>
      </w:pPr>
      <w:r w:rsidRPr="004947DD">
        <w:t xml:space="preserve">Organized session on the </w:t>
      </w:r>
      <w:r w:rsidR="009E7AD9" w:rsidRPr="004947DD">
        <w:t>“</w:t>
      </w:r>
      <w:r w:rsidRPr="004947DD">
        <w:t>Transition in Eastern Europe</w:t>
      </w:r>
      <w:r w:rsidR="009E7AD9" w:rsidRPr="004947DD">
        <w:t>”</w:t>
      </w:r>
      <w:r w:rsidRPr="004947DD">
        <w:t xml:space="preserve"> at the Eastern Sociological Society Annual Meeting, March 1998, Philadelphia</w:t>
      </w:r>
    </w:p>
    <w:p w14:paraId="519BD4AA" w14:textId="77777777" w:rsidR="009E42B3" w:rsidRPr="004947DD" w:rsidRDefault="009E42B3" w:rsidP="009E42B3">
      <w:pPr>
        <w:pStyle w:val="NormalWeb"/>
      </w:pPr>
      <w:r w:rsidRPr="004947DD">
        <w:t>Organizing Roundtables for Comparative Historical Section of the American Sociological Society Annual Meeting, August 1999</w:t>
      </w:r>
    </w:p>
    <w:p w14:paraId="098C73CF" w14:textId="1B2FBF0C" w:rsidR="0094223E" w:rsidRPr="004947DD" w:rsidRDefault="0094223E" w:rsidP="009E42B3">
      <w:pPr>
        <w:pStyle w:val="NormalWeb"/>
      </w:pPr>
      <w:r w:rsidRPr="004947DD">
        <w:t xml:space="preserve">Organized section on Comparative-Historical Sociology Paper Session. The Comparative Political Economy of Health. American Sociological Association Meeting, August 2014. </w:t>
      </w:r>
    </w:p>
    <w:p w14:paraId="2BF0CAEA" w14:textId="42FAF206" w:rsidR="00891721" w:rsidRPr="004947DD" w:rsidRDefault="00891721" w:rsidP="009E42B3">
      <w:pPr>
        <w:pStyle w:val="NormalWeb"/>
      </w:pPr>
      <w:r w:rsidRPr="004947DD">
        <w:t xml:space="preserve">Participant in </w:t>
      </w:r>
      <w:r w:rsidR="009C2B54" w:rsidRPr="004947DD">
        <w:t xml:space="preserve">“Next Crash Symposium” of the Left Economics Advisory Panel, Organized by MP John McDonnell. London. May 26, 2015. </w:t>
      </w:r>
    </w:p>
    <w:p w14:paraId="1378B18C" w14:textId="69A28386" w:rsidR="00693C24" w:rsidRPr="004947DD" w:rsidRDefault="009C2B54" w:rsidP="009E42B3">
      <w:pPr>
        <w:pStyle w:val="NormalWeb"/>
      </w:pPr>
      <w:r w:rsidRPr="004947DD">
        <w:t>Participant in Roundtable Meeting on Infection organized by the Centre for Science and Policy.</w:t>
      </w:r>
      <w:r w:rsidR="000F0609" w:rsidRPr="004947DD">
        <w:t xml:space="preserve"> Policy Leaders Group,</w:t>
      </w:r>
      <w:r w:rsidRPr="004947DD">
        <w:t xml:space="preserve"> Murray Edwards College, Cambridge. June 5, 2015.  </w:t>
      </w:r>
    </w:p>
    <w:p w14:paraId="183FFB90" w14:textId="615C8318" w:rsidR="00693C24" w:rsidRPr="004947DD" w:rsidRDefault="00693C24" w:rsidP="009E42B3">
      <w:pPr>
        <w:pStyle w:val="NormalWeb"/>
      </w:pPr>
      <w:r w:rsidRPr="004947DD">
        <w:t xml:space="preserve">Organized “Showcase 2016: Political Economy of Public Health” for the Cambridge Public Health Network, University of Cambridge. September 6, 2016. </w:t>
      </w:r>
    </w:p>
    <w:p w14:paraId="623A7198" w14:textId="77777777" w:rsidR="00CF2603" w:rsidRPr="004947DD" w:rsidRDefault="00CF2603" w:rsidP="00CF2603">
      <w:pPr>
        <w:pStyle w:val="Heading4"/>
      </w:pPr>
      <w:r w:rsidRPr="004947DD">
        <w:t>GRANTS</w:t>
      </w:r>
      <w:r w:rsidR="00954A86" w:rsidRPr="004947DD">
        <w:t xml:space="preserve"> AND AWARDS</w:t>
      </w:r>
    </w:p>
    <w:p w14:paraId="6CC04048" w14:textId="71877A78" w:rsidR="00EB098B" w:rsidRPr="004947DD" w:rsidRDefault="00EB098B" w:rsidP="00A0786B">
      <w:r w:rsidRPr="004947DD">
        <w:t>Co-Investigator. “Cambridge Alliance to Protect Bangladesh from Long-term Environmental Hazards (CAPABLE)</w:t>
      </w:r>
      <w:r w:rsidR="00495798" w:rsidRPr="004947DD">
        <w:t>.</w:t>
      </w:r>
      <w:r w:rsidRPr="004947DD">
        <w:t>” 2017-2021. Medical Research Council</w:t>
      </w:r>
      <w:r w:rsidR="00495798" w:rsidRPr="004947DD">
        <w:t xml:space="preserve"> (U.K</w:t>
      </w:r>
      <w:r w:rsidRPr="004947DD">
        <w:t>.</w:t>
      </w:r>
      <w:r w:rsidR="00495798" w:rsidRPr="004947DD">
        <w:t xml:space="preserve">). </w:t>
      </w:r>
      <w:r w:rsidRPr="004947DD">
        <w:t xml:space="preserve"> £6,687,971. </w:t>
      </w:r>
    </w:p>
    <w:p w14:paraId="266F0A49" w14:textId="77777777" w:rsidR="00EB098B" w:rsidRPr="004947DD" w:rsidRDefault="00EB098B" w:rsidP="00A0786B"/>
    <w:p w14:paraId="2A08B13B" w14:textId="34DAC2AF" w:rsidR="00495798" w:rsidRPr="004947DD" w:rsidRDefault="00495798" w:rsidP="00A0786B">
      <w:r w:rsidRPr="004947DD">
        <w:t xml:space="preserve">Co-Investigator. “Research for Health in Conflict – Middle East and North Africa (R4HC-MENA).” 2017-2021.  Economic and Social Research Council (U.K.). £6,849,286. </w:t>
      </w:r>
      <w:r w:rsidR="0002665C" w:rsidRPr="004947DD">
        <w:t xml:space="preserve">Transferred C.I. role to Professor Simon Deakin of Cambridge. </w:t>
      </w:r>
    </w:p>
    <w:p w14:paraId="2A83FCDA" w14:textId="77777777" w:rsidR="00495798" w:rsidRPr="004947DD" w:rsidRDefault="00495798" w:rsidP="00A0786B"/>
    <w:p w14:paraId="1EC9F7D7" w14:textId="22DA3350" w:rsidR="00A0786B" w:rsidRPr="004947DD" w:rsidRDefault="00A0786B" w:rsidP="00A0786B">
      <w:pPr>
        <w:rPr>
          <w:sz w:val="23"/>
          <w:szCs w:val="23"/>
        </w:rPr>
      </w:pPr>
      <w:r w:rsidRPr="004947DD">
        <w:t>Co-Investigator. “What can be learnt from the new pharmaceutical industry payment disclosures?”  2017-2019. FORTE - Swedish Research Council for Health, Working Life and Welfare. 3,005,</w:t>
      </w:r>
      <w:r w:rsidR="00C259DF" w:rsidRPr="004947DD">
        <w:t>000 SEK ($326,531)</w:t>
      </w:r>
      <w:r w:rsidRPr="004947DD">
        <w:t xml:space="preserve">.  </w:t>
      </w:r>
    </w:p>
    <w:p w14:paraId="09017BB4" w14:textId="77777777" w:rsidR="00A0786B" w:rsidRPr="004947DD" w:rsidRDefault="00A0786B" w:rsidP="00A0786B">
      <w:pPr>
        <w:rPr>
          <w:rFonts w:ascii="Times" w:hAnsi="Times"/>
          <w:sz w:val="20"/>
          <w:szCs w:val="20"/>
        </w:rPr>
      </w:pPr>
    </w:p>
    <w:p w14:paraId="2480422C" w14:textId="36CE012F" w:rsidR="00A93E1A" w:rsidRPr="004947DD" w:rsidRDefault="00A93E1A" w:rsidP="00A93E1A">
      <w:pPr>
        <w:rPr>
          <w:rFonts w:ascii="Times" w:hAnsi="Times"/>
          <w:sz w:val="20"/>
          <w:szCs w:val="20"/>
        </w:rPr>
      </w:pPr>
      <w:r w:rsidRPr="004947DD">
        <w:t>Principal Investigator:</w:t>
      </w:r>
      <w:r w:rsidRPr="004947DD">
        <w:rPr>
          <w:b/>
        </w:rPr>
        <w:t xml:space="preserve"> “</w:t>
      </w:r>
      <w:r w:rsidRPr="004947DD">
        <w:t>IMF Lending and Socio-Economic Development: The evolution and consequences of structural adjustment, 1985-2014</w:t>
      </w:r>
      <w:r w:rsidR="00302BDE" w:rsidRPr="004947DD">
        <w:t>” 2015-2018</w:t>
      </w:r>
      <w:r w:rsidRPr="004947DD">
        <w:t>. Cambridge Political Economy Society Trust/Centre for Business Research Grant Competition. £300,000.</w:t>
      </w:r>
      <w:r w:rsidRPr="004947DD">
        <w:rPr>
          <w:rFonts w:ascii="Times" w:hAnsi="Times"/>
          <w:sz w:val="20"/>
          <w:szCs w:val="20"/>
        </w:rPr>
        <w:t xml:space="preserve"> </w:t>
      </w:r>
    </w:p>
    <w:p w14:paraId="1BE4DAF7" w14:textId="4E80E0F6" w:rsidR="0094223E" w:rsidRPr="004947DD" w:rsidRDefault="0094223E" w:rsidP="00CF2603">
      <w:pPr>
        <w:pStyle w:val="Heading4"/>
        <w:rPr>
          <w:b w:val="0"/>
        </w:rPr>
      </w:pPr>
      <w:r w:rsidRPr="004947DD">
        <w:rPr>
          <w:b w:val="0"/>
        </w:rPr>
        <w:t>Princip</w:t>
      </w:r>
      <w:r w:rsidR="00351B45" w:rsidRPr="004947DD">
        <w:rPr>
          <w:b w:val="0"/>
        </w:rPr>
        <w:t>al</w:t>
      </w:r>
      <w:r w:rsidR="00A93E1A" w:rsidRPr="004947DD">
        <w:rPr>
          <w:b w:val="0"/>
        </w:rPr>
        <w:t xml:space="preserve"> Investigator:</w:t>
      </w:r>
      <w:r w:rsidRPr="004947DD">
        <w:rPr>
          <w:b w:val="0"/>
        </w:rPr>
        <w:t xml:space="preserve"> “The Digital Whistleblower. Fiscal Transparency, Risk Assessment and Impact of Good Governance Policies Assessed” Horizon 2020 – Research and Innovation Framework Programme, European Commission.</w:t>
      </w:r>
      <w:r w:rsidR="00A93E1A" w:rsidRPr="004947DD">
        <w:rPr>
          <w:b w:val="0"/>
        </w:rPr>
        <w:t xml:space="preserve"> 2015-2017.</w:t>
      </w:r>
      <w:r w:rsidRPr="004947DD">
        <w:rPr>
          <w:b w:val="0"/>
        </w:rPr>
        <w:t xml:space="preserve"> €3,026,360.</w:t>
      </w:r>
    </w:p>
    <w:p w14:paraId="36C2E2D4" w14:textId="19132B75" w:rsidR="00A93E1A" w:rsidRPr="004947DD" w:rsidRDefault="00A93E1A" w:rsidP="00CF2603">
      <w:pPr>
        <w:pStyle w:val="Heading4"/>
        <w:rPr>
          <w:b w:val="0"/>
        </w:rPr>
      </w:pPr>
      <w:r w:rsidRPr="004947DD">
        <w:rPr>
          <w:b w:val="0"/>
        </w:rPr>
        <w:lastRenderedPageBreak/>
        <w:t xml:space="preserve">Principal Investigator: “The political economy of structural adjustment: IMF conditionality, 1986-2011”. 2013-2015. Institute for New Economic Thinking. $188,828  </w:t>
      </w:r>
    </w:p>
    <w:p w14:paraId="7724CD60" w14:textId="526E5AB9" w:rsidR="00CF2603" w:rsidRPr="004947DD" w:rsidRDefault="00351B45" w:rsidP="00CF2603">
      <w:pPr>
        <w:pStyle w:val="Heading4"/>
        <w:rPr>
          <w:b w:val="0"/>
        </w:rPr>
      </w:pPr>
      <w:r w:rsidRPr="004947DD">
        <w:rPr>
          <w:b w:val="0"/>
        </w:rPr>
        <w:t>Principal</w:t>
      </w:r>
      <w:r w:rsidR="00513F36" w:rsidRPr="004947DD">
        <w:rPr>
          <w:b w:val="0"/>
        </w:rPr>
        <w:t xml:space="preserve"> Investigator: </w:t>
      </w:r>
      <w:r w:rsidR="009E7AD9" w:rsidRPr="004947DD">
        <w:rPr>
          <w:b w:val="0"/>
        </w:rPr>
        <w:t>“</w:t>
      </w:r>
      <w:r w:rsidR="00954A86" w:rsidRPr="004947DD">
        <w:rPr>
          <w:b w:val="0"/>
        </w:rPr>
        <w:t>The Impact of Privatization on the Mortality Crisis in Eastern Europe</w:t>
      </w:r>
      <w:r w:rsidR="009E7AD9" w:rsidRPr="004947DD">
        <w:rPr>
          <w:b w:val="0"/>
        </w:rPr>
        <w:t>”</w:t>
      </w:r>
      <w:r w:rsidR="0065345D" w:rsidRPr="004947DD">
        <w:rPr>
          <w:b w:val="0"/>
        </w:rPr>
        <w:t xml:space="preserve"> 2011-2015.</w:t>
      </w:r>
      <w:r w:rsidR="00954A86" w:rsidRPr="004947DD">
        <w:rPr>
          <w:b w:val="0"/>
        </w:rPr>
        <w:t xml:space="preserve"> ERC</w:t>
      </w:r>
      <w:r w:rsidR="00C76ADC" w:rsidRPr="004947DD">
        <w:rPr>
          <w:b w:val="0"/>
        </w:rPr>
        <w:t xml:space="preserve"> Advanced Investigator Grant.</w:t>
      </w:r>
      <w:r w:rsidR="001B00FC" w:rsidRPr="004947DD">
        <w:rPr>
          <w:b w:val="0"/>
        </w:rPr>
        <w:t xml:space="preserve"> European Research Council.</w:t>
      </w:r>
      <w:r w:rsidR="0065345D" w:rsidRPr="004947DD">
        <w:rPr>
          <w:b w:val="0"/>
        </w:rPr>
        <w:t xml:space="preserve"> </w:t>
      </w:r>
      <w:r w:rsidR="00954A86" w:rsidRPr="004947DD">
        <w:rPr>
          <w:b w:val="0"/>
        </w:rPr>
        <w:t xml:space="preserve"> €3,483,058</w:t>
      </w:r>
      <w:r w:rsidR="0065345D" w:rsidRPr="004947DD">
        <w:rPr>
          <w:b w:val="0"/>
        </w:rPr>
        <w:t xml:space="preserve">. </w:t>
      </w:r>
    </w:p>
    <w:p w14:paraId="2261C590" w14:textId="77777777" w:rsidR="0094223E" w:rsidRPr="004947DD" w:rsidRDefault="0094223E" w:rsidP="0094223E">
      <w:pPr>
        <w:pStyle w:val="Heading4"/>
        <w:rPr>
          <w:b w:val="0"/>
        </w:rPr>
      </w:pPr>
      <w:r w:rsidRPr="004947DD">
        <w:rPr>
          <w:b w:val="0"/>
        </w:rPr>
        <w:t>Winner of American Sociological Association Economic Sociology Section's Granovettor Best Paper Prize 2014.</w:t>
      </w:r>
    </w:p>
    <w:p w14:paraId="58B21FB2" w14:textId="41E0C0BC" w:rsidR="00813843" w:rsidRPr="004947DD" w:rsidRDefault="00813843" w:rsidP="0094223E">
      <w:pPr>
        <w:pStyle w:val="Heading4"/>
        <w:rPr>
          <w:b w:val="0"/>
        </w:rPr>
      </w:pPr>
      <w:r w:rsidRPr="004947DD">
        <w:rPr>
          <w:b w:val="0"/>
        </w:rPr>
        <w:t xml:space="preserve">ESRC Impact Accelerator Award, 2016. </w:t>
      </w:r>
    </w:p>
    <w:p w14:paraId="59E7D110" w14:textId="77777777" w:rsidR="00954A86" w:rsidRPr="004947DD" w:rsidRDefault="00954A86" w:rsidP="00954A86">
      <w:pPr>
        <w:pStyle w:val="NormalWeb"/>
      </w:pPr>
      <w:r w:rsidRPr="004947DD">
        <w:t>Junior Faculty Fellowship, Yale University, 2000-2001</w:t>
      </w:r>
    </w:p>
    <w:p w14:paraId="2D4C2FF3" w14:textId="77777777" w:rsidR="00CF2603" w:rsidRPr="004947DD" w:rsidRDefault="00CF2603" w:rsidP="00CF2603">
      <w:pPr>
        <w:pStyle w:val="NormalWeb"/>
      </w:pPr>
      <w:r w:rsidRPr="004947DD">
        <w:t>Social Science Research Fund, Yale University, 2003</w:t>
      </w:r>
    </w:p>
    <w:p w14:paraId="5ED84EA6" w14:textId="77777777" w:rsidR="00CF2603" w:rsidRPr="004947DD" w:rsidRDefault="00CF2603" w:rsidP="00CF2603">
      <w:pPr>
        <w:pStyle w:val="NormalWeb"/>
      </w:pPr>
      <w:r w:rsidRPr="004947DD">
        <w:t>Leitner Program in International Political Economy Grant, 2000</w:t>
      </w:r>
    </w:p>
    <w:p w14:paraId="2B4E1A30" w14:textId="77777777" w:rsidR="00CF2603" w:rsidRPr="004947DD" w:rsidRDefault="00CF2603" w:rsidP="00CF2603">
      <w:pPr>
        <w:pStyle w:val="NormalWeb"/>
      </w:pPr>
      <w:r w:rsidRPr="004947DD">
        <w:t>Social Science Faculty Research Grant, Yale University, 1999</w:t>
      </w:r>
    </w:p>
    <w:p w14:paraId="6E4F5BC8" w14:textId="77777777" w:rsidR="00CF2603" w:rsidRPr="004947DD" w:rsidRDefault="00CF2603" w:rsidP="00CF2603">
      <w:pPr>
        <w:pStyle w:val="NormalWeb"/>
      </w:pPr>
      <w:r w:rsidRPr="004947DD">
        <w:t>Social Science Faculty Research Grant, Yale University, 1998</w:t>
      </w:r>
    </w:p>
    <w:p w14:paraId="7580F845" w14:textId="77777777" w:rsidR="00B01F4E" w:rsidRPr="004947DD" w:rsidRDefault="00B01F4E" w:rsidP="00B01F4E">
      <w:pPr>
        <w:pStyle w:val="NormalWeb"/>
      </w:pPr>
      <w:r w:rsidRPr="004947DD">
        <w:t>Junior Visiting Fellow, Insitut fur die Wissenschaften vom Menschen, Vienna, January through June 1996</w:t>
      </w:r>
    </w:p>
    <w:p w14:paraId="6FC16F91" w14:textId="2986884F" w:rsidR="00B01F4E" w:rsidRPr="004947DD" w:rsidRDefault="00B01F4E" w:rsidP="0053099A">
      <w:pPr>
        <w:pStyle w:val="NormalWeb"/>
      </w:pPr>
      <w:r w:rsidRPr="004947DD">
        <w:t xml:space="preserve">UCLA Mellon </w:t>
      </w:r>
      <w:r w:rsidR="009E7AD9" w:rsidRPr="004947DD">
        <w:t>“</w:t>
      </w:r>
      <w:r w:rsidRPr="004947DD">
        <w:t>Triple Transition</w:t>
      </w:r>
      <w:r w:rsidR="009E7AD9" w:rsidRPr="004947DD">
        <w:t>”</w:t>
      </w:r>
      <w:r w:rsidRPr="004947DD">
        <w:t xml:space="preserve"> dissertation fellowship, October 1996 through June 1997</w:t>
      </w:r>
    </w:p>
    <w:p w14:paraId="24100669" w14:textId="77777777" w:rsidR="00B35B67" w:rsidRPr="004947DD" w:rsidRDefault="00B35B67" w:rsidP="00B35B67">
      <w:pPr>
        <w:pStyle w:val="NormalWeb"/>
        <w:rPr>
          <w:b/>
        </w:rPr>
      </w:pPr>
      <w:r w:rsidRPr="004947DD">
        <w:rPr>
          <w:b/>
        </w:rPr>
        <w:t xml:space="preserve">PUBLICATIONS </w:t>
      </w:r>
    </w:p>
    <w:p w14:paraId="15D2A3B1" w14:textId="0131C2C9" w:rsidR="00B35B67" w:rsidRDefault="00EF3746" w:rsidP="00400F6E">
      <w:pPr>
        <w:pStyle w:val="NormalWeb"/>
        <w:shd w:val="clear" w:color="auto" w:fill="FFFFFF"/>
        <w:rPr>
          <w:rStyle w:val="person"/>
        </w:rPr>
      </w:pPr>
      <w:r w:rsidRPr="00400F6E">
        <w:rPr>
          <w:rStyle w:val="person"/>
        </w:rPr>
        <w:t>10</w:t>
      </w:r>
      <w:r w:rsidR="00D7070A">
        <w:rPr>
          <w:rStyle w:val="person"/>
        </w:rPr>
        <w:t>6</w:t>
      </w:r>
      <w:r w:rsidRPr="00400F6E">
        <w:rPr>
          <w:rStyle w:val="person"/>
        </w:rPr>
        <w:t xml:space="preserve">. </w:t>
      </w:r>
      <w:r w:rsidR="00F56433" w:rsidRPr="00400F6E">
        <w:rPr>
          <w:rStyle w:val="person"/>
        </w:rPr>
        <w:t xml:space="preserve">2019. </w:t>
      </w:r>
      <w:r w:rsidR="00B35B67" w:rsidRPr="00400F6E">
        <w:rPr>
          <w:rStyle w:val="person"/>
        </w:rPr>
        <w:t>“Economic decline, incarceration, and mortality from drug use disorders</w:t>
      </w:r>
      <w:r w:rsidR="00F56433" w:rsidRPr="00400F6E">
        <w:rPr>
          <w:rStyle w:val="person"/>
        </w:rPr>
        <w:t>.</w:t>
      </w:r>
      <w:r w:rsidR="00B35B67" w:rsidRPr="00400F6E">
        <w:rPr>
          <w:rStyle w:val="person"/>
        </w:rPr>
        <w:t xml:space="preserve">” </w:t>
      </w:r>
      <w:r w:rsidR="00B35B67" w:rsidRPr="00400F6E">
        <w:rPr>
          <w:rStyle w:val="person"/>
          <w:i/>
          <w:iCs/>
        </w:rPr>
        <w:t>Lancet Public Health</w:t>
      </w:r>
      <w:r w:rsidR="00B35B67" w:rsidRPr="00400F6E">
        <w:rPr>
          <w:rStyle w:val="person"/>
        </w:rPr>
        <w:t xml:space="preserve">. </w:t>
      </w:r>
      <w:r w:rsidR="00EF6B08" w:rsidRPr="00400F6E">
        <w:rPr>
          <w:rStyle w:val="person"/>
        </w:rPr>
        <w:t xml:space="preserve">[With Nosrati, Elias, Jacob Kang-Brown, Michael Ash, Martin McKee and Michael Marmot.] </w:t>
      </w:r>
      <w:r w:rsidR="00F56433" w:rsidRPr="00400F6E">
        <w:rPr>
          <w:rStyle w:val="person"/>
        </w:rPr>
        <w:t>[</w:t>
      </w:r>
      <w:r w:rsidR="00B35B67" w:rsidRPr="00400F6E">
        <w:rPr>
          <w:rStyle w:val="person"/>
        </w:rPr>
        <w:t>Accepted for publication</w:t>
      </w:r>
      <w:r w:rsidR="00F56433" w:rsidRPr="00400F6E">
        <w:rPr>
          <w:rStyle w:val="person"/>
        </w:rPr>
        <w:t>.]</w:t>
      </w:r>
    </w:p>
    <w:p w14:paraId="679BA2C6" w14:textId="02BEFCE6" w:rsidR="0034531D" w:rsidRDefault="00EF3746" w:rsidP="00400F6E">
      <w:pPr>
        <w:pStyle w:val="NormalWeb"/>
        <w:shd w:val="clear" w:color="auto" w:fill="FFFFFF"/>
        <w:rPr>
          <w:rStyle w:val="person"/>
        </w:rPr>
      </w:pPr>
      <w:r w:rsidRPr="00400F6E">
        <w:rPr>
          <w:rStyle w:val="person"/>
        </w:rPr>
        <w:t>10</w:t>
      </w:r>
      <w:r w:rsidR="00CF04A1">
        <w:rPr>
          <w:rStyle w:val="person"/>
        </w:rPr>
        <w:t>5</w:t>
      </w:r>
      <w:r w:rsidRPr="00400F6E">
        <w:rPr>
          <w:rStyle w:val="person"/>
        </w:rPr>
        <w:t xml:space="preserve">. </w:t>
      </w:r>
      <w:r w:rsidR="0034531D" w:rsidRPr="00400F6E">
        <w:rPr>
          <w:rStyle w:val="person"/>
        </w:rPr>
        <w:t xml:space="preserve">2019. “Bad governance: How privatization increases corruption in the developing world.” </w:t>
      </w:r>
      <w:r w:rsidR="0034531D" w:rsidRPr="00400F6E">
        <w:rPr>
          <w:rStyle w:val="person"/>
          <w:i/>
          <w:iCs/>
        </w:rPr>
        <w:t>Regulation &amp; Governance</w:t>
      </w:r>
      <w:r w:rsidR="0034531D" w:rsidRPr="00400F6E">
        <w:rPr>
          <w:rStyle w:val="person"/>
        </w:rPr>
        <w:t xml:space="preserve">. </w:t>
      </w:r>
      <w:r w:rsidR="00EF6B08" w:rsidRPr="00400F6E">
        <w:rPr>
          <w:rStyle w:val="person"/>
        </w:rPr>
        <w:t xml:space="preserve">[With Reinsberg, Bernhard, Thomas Stubbs and Alexander Kentikelenis.] </w:t>
      </w:r>
      <w:r w:rsidR="0034531D" w:rsidRPr="00400F6E">
        <w:rPr>
          <w:rStyle w:val="person"/>
        </w:rPr>
        <w:t xml:space="preserve">[In press.] </w:t>
      </w:r>
    </w:p>
    <w:p w14:paraId="72AE92EF" w14:textId="53EB15E1" w:rsidR="00CF04A1" w:rsidRPr="00400F6E" w:rsidRDefault="00CF04A1" w:rsidP="00CF04A1">
      <w:pPr>
        <w:pStyle w:val="NormalWeb"/>
        <w:rPr>
          <w:rStyle w:val="person"/>
        </w:rPr>
      </w:pPr>
      <w:r w:rsidRPr="00D7070A">
        <w:t>10</w:t>
      </w:r>
      <w:r>
        <w:t>4</w:t>
      </w:r>
      <w:r w:rsidRPr="00D7070A">
        <w:t>. 2019. “Patterns of Alternative Access: unpacking the Slovak extraordinary drug reimbursement regime 2012–2016.” </w:t>
      </w:r>
      <w:r w:rsidRPr="00D7070A">
        <w:rPr>
          <w:i/>
          <w:iCs/>
        </w:rPr>
        <w:t>Health Policy</w:t>
      </w:r>
      <w:r w:rsidRPr="00D7070A">
        <w:t>. [With Löblová, Olga, Marcell Csanádi, Piotr Ozierański, Zoltán Kaló, Martin McKee.] [Accepted for publication.]</w:t>
      </w:r>
    </w:p>
    <w:p w14:paraId="0F7932DC" w14:textId="163D13C7" w:rsidR="00B35B67" w:rsidRPr="001870B0" w:rsidRDefault="00EF3746" w:rsidP="00B35B67">
      <w:pPr>
        <w:pStyle w:val="NormalWeb"/>
        <w:shd w:val="clear" w:color="auto" w:fill="FFFFFF"/>
        <w:rPr>
          <w:rStyle w:val="person"/>
        </w:rPr>
      </w:pPr>
      <w:r>
        <w:rPr>
          <w:rStyle w:val="person"/>
        </w:rPr>
        <w:t xml:space="preserve">103. </w:t>
      </w:r>
      <w:r w:rsidR="00956F9C" w:rsidRPr="004947DD">
        <w:rPr>
          <w:rStyle w:val="person"/>
        </w:rPr>
        <w:t>Löblová,</w:t>
      </w:r>
      <w:r w:rsidR="00956F9C">
        <w:rPr>
          <w:rStyle w:val="person"/>
        </w:rPr>
        <w:t xml:space="preserve"> Olga,</w:t>
      </w:r>
      <w:r w:rsidR="00956F9C" w:rsidRPr="004947DD">
        <w:rPr>
          <w:rStyle w:val="person"/>
        </w:rPr>
        <w:t xml:space="preserve"> Marcell Csanádi, Piotr </w:t>
      </w:r>
      <w:r w:rsidR="00956F9C">
        <w:rPr>
          <w:rStyle w:val="person"/>
        </w:rPr>
        <w:t>Ozierański</w:t>
      </w:r>
      <w:r w:rsidR="00956F9C" w:rsidRPr="004947DD">
        <w:rPr>
          <w:rStyle w:val="person"/>
        </w:rPr>
        <w:t>, Zoltán Kaló</w:t>
      </w:r>
      <w:r w:rsidR="00956F9C">
        <w:rPr>
          <w:rStyle w:val="person"/>
        </w:rPr>
        <w:t xml:space="preserve">, Lawrence King and </w:t>
      </w:r>
      <w:r w:rsidR="00956F9C" w:rsidRPr="004947DD">
        <w:rPr>
          <w:rStyle w:val="person"/>
        </w:rPr>
        <w:t>Martin McKee</w:t>
      </w:r>
      <w:r w:rsidR="00956F9C">
        <w:rPr>
          <w:rStyle w:val="person"/>
        </w:rPr>
        <w:t>. 2019</w:t>
      </w:r>
      <w:r w:rsidR="00956F9C" w:rsidRPr="004947DD">
        <w:rPr>
          <w:rStyle w:val="person"/>
        </w:rPr>
        <w:t xml:space="preserve"> </w:t>
      </w:r>
      <w:r w:rsidR="002D64EB">
        <w:rPr>
          <w:rStyle w:val="person"/>
        </w:rPr>
        <w:t>[</w:t>
      </w:r>
      <w:r w:rsidR="002D64EB" w:rsidRPr="004947DD">
        <w:rPr>
          <w:rStyle w:val="person"/>
        </w:rPr>
        <w:t>Early online publication</w:t>
      </w:r>
      <w:r w:rsidR="002D64EB">
        <w:rPr>
          <w:rStyle w:val="person"/>
        </w:rPr>
        <w:t>]</w:t>
      </w:r>
      <w:r w:rsidR="00435AE9">
        <w:rPr>
          <w:rStyle w:val="person"/>
        </w:rPr>
        <w:t>.</w:t>
      </w:r>
      <w:r w:rsidR="002D64EB" w:rsidRPr="004947DD">
        <w:rPr>
          <w:rStyle w:val="person"/>
        </w:rPr>
        <w:t xml:space="preserve"> </w:t>
      </w:r>
      <w:r w:rsidR="00B35B67" w:rsidRPr="004947DD">
        <w:rPr>
          <w:rStyle w:val="person"/>
        </w:rPr>
        <w:t xml:space="preserve">“Alternative access schemes for </w:t>
      </w:r>
      <w:r w:rsidR="00B35B67" w:rsidRPr="001870B0">
        <w:rPr>
          <w:rStyle w:val="person"/>
        </w:rPr>
        <w:t>pharmaceuticals in Europe: Towards an emerging typology.”</w:t>
      </w:r>
      <w:r w:rsidR="00956F9C" w:rsidRPr="001870B0">
        <w:rPr>
          <w:rStyle w:val="person"/>
        </w:rPr>
        <w:t xml:space="preserve"> </w:t>
      </w:r>
      <w:r w:rsidR="00B35B67" w:rsidRPr="001870B0">
        <w:rPr>
          <w:rStyle w:val="person"/>
          <w:i/>
          <w:iCs/>
        </w:rPr>
        <w:t>Health Policy</w:t>
      </w:r>
      <w:r w:rsidR="00956F9C" w:rsidRPr="001870B0">
        <w:rPr>
          <w:rStyle w:val="person"/>
        </w:rPr>
        <w:t xml:space="preserve">. </w:t>
      </w:r>
      <w:hyperlink r:id="rId6" w:history="1">
        <w:r w:rsidR="00B35B67" w:rsidRPr="001870B0">
          <w:rPr>
            <w:rStyle w:val="person"/>
          </w:rPr>
          <w:t>https://doi.org/10.1016/j.healthpol.2019.05.012</w:t>
        </w:r>
      </w:hyperlink>
      <w:r w:rsidR="00B35B67" w:rsidRPr="001870B0">
        <w:rPr>
          <w:rStyle w:val="person"/>
        </w:rPr>
        <w:t xml:space="preserve"> </w:t>
      </w:r>
    </w:p>
    <w:p w14:paraId="285F687C" w14:textId="149FF71B" w:rsidR="009558B4" w:rsidRPr="001870B0" w:rsidRDefault="00EF3746" w:rsidP="00B35B67">
      <w:pPr>
        <w:pStyle w:val="NormalWeb"/>
        <w:shd w:val="clear" w:color="auto" w:fill="FFFFFF"/>
        <w:rPr>
          <w:rStyle w:val="person"/>
        </w:rPr>
      </w:pPr>
      <w:r>
        <w:rPr>
          <w:rStyle w:val="person"/>
        </w:rPr>
        <w:t xml:space="preserve">102. </w:t>
      </w:r>
      <w:r w:rsidR="00AF1053" w:rsidRPr="001870B0">
        <w:rPr>
          <w:rStyle w:val="person"/>
        </w:rPr>
        <w:t xml:space="preserve">Reinsberg, Bernhard, Thomas Stubbs, Alexander Kentikelenis and Lawrence King. 2019. </w:t>
      </w:r>
      <w:r w:rsidR="00B35B67" w:rsidRPr="001870B0">
        <w:rPr>
          <w:rStyle w:val="person"/>
        </w:rPr>
        <w:t xml:space="preserve">“The political economy of labor market deregulation during IMF </w:t>
      </w:r>
      <w:r w:rsidR="00B35B67" w:rsidRPr="001870B0">
        <w:rPr>
          <w:rStyle w:val="person"/>
        </w:rPr>
        <w:lastRenderedPageBreak/>
        <w:t xml:space="preserve">interventions.” </w:t>
      </w:r>
      <w:r w:rsidR="00B35B67" w:rsidRPr="001870B0">
        <w:rPr>
          <w:rStyle w:val="person"/>
          <w:i/>
          <w:iCs/>
        </w:rPr>
        <w:t>International Interactions</w:t>
      </w:r>
      <w:r w:rsidR="005A20D3" w:rsidRPr="001870B0">
        <w:rPr>
          <w:rStyle w:val="person"/>
          <w:i/>
          <w:iCs/>
        </w:rPr>
        <w:t xml:space="preserve"> </w:t>
      </w:r>
      <w:r w:rsidR="005A20D3" w:rsidRPr="001870B0">
        <w:rPr>
          <w:rStyle w:val="person"/>
        </w:rPr>
        <w:t>45 (3): 532–59</w:t>
      </w:r>
      <w:r w:rsidR="00AF1053" w:rsidRPr="001870B0">
        <w:rPr>
          <w:rStyle w:val="person"/>
        </w:rPr>
        <w:t>.</w:t>
      </w:r>
      <w:r w:rsidR="009709D9" w:rsidRPr="001870B0">
        <w:rPr>
          <w:rStyle w:val="person"/>
        </w:rPr>
        <w:t xml:space="preserve"> https://doi.org/10.1080/03050629.2019.1582531</w:t>
      </w:r>
    </w:p>
    <w:p w14:paraId="2950E339" w14:textId="338C9577" w:rsidR="00B35B67" w:rsidRPr="001870B0" w:rsidRDefault="00EF3746" w:rsidP="00B35B67">
      <w:pPr>
        <w:pStyle w:val="NormalWeb"/>
        <w:shd w:val="clear" w:color="auto" w:fill="FFFFFF"/>
        <w:rPr>
          <w:rStyle w:val="person"/>
        </w:rPr>
      </w:pPr>
      <w:r>
        <w:rPr>
          <w:rStyle w:val="person"/>
        </w:rPr>
        <w:t xml:space="preserve">101. </w:t>
      </w:r>
      <w:r w:rsidR="00B05839" w:rsidRPr="001870B0">
        <w:rPr>
          <w:rStyle w:val="person"/>
        </w:rPr>
        <w:t xml:space="preserve">Daoud, Adel, Bernhard Reinsberg, Alexander Kentikelenis, Thomas Stubbs and Lawrence King. 2019. </w:t>
      </w:r>
      <w:r w:rsidR="00B35B67" w:rsidRPr="001870B0">
        <w:rPr>
          <w:rStyle w:val="person"/>
        </w:rPr>
        <w:t xml:space="preserve">“The International Monetary Fund’s interventions in food and agriculture: An analysis of loans and conditions.” </w:t>
      </w:r>
      <w:r w:rsidR="00B35B67" w:rsidRPr="001870B0">
        <w:rPr>
          <w:rStyle w:val="person"/>
          <w:i/>
          <w:iCs/>
        </w:rPr>
        <w:t>Food Policy</w:t>
      </w:r>
      <w:r w:rsidR="00B05839" w:rsidRPr="001870B0">
        <w:rPr>
          <w:rStyle w:val="person"/>
          <w:i/>
          <w:iCs/>
        </w:rPr>
        <w:t xml:space="preserve"> </w:t>
      </w:r>
      <w:r w:rsidR="00B05839" w:rsidRPr="001870B0">
        <w:rPr>
          <w:rStyle w:val="person"/>
        </w:rPr>
        <w:t>83: 204–18</w:t>
      </w:r>
      <w:r w:rsidR="00D64782" w:rsidRPr="001870B0">
        <w:rPr>
          <w:rStyle w:val="person"/>
        </w:rPr>
        <w:t>.</w:t>
      </w:r>
      <w:r w:rsidR="000954BD" w:rsidRPr="001870B0">
        <w:rPr>
          <w:rStyle w:val="person"/>
        </w:rPr>
        <w:t xml:space="preserve"> https://doi.org/10.1016/j.foodpol.2019.01.005</w:t>
      </w:r>
    </w:p>
    <w:p w14:paraId="202F45B2" w14:textId="42C2CFCF" w:rsidR="00B35B67" w:rsidRPr="001870B0" w:rsidRDefault="00EF3746" w:rsidP="007F2A31">
      <w:pPr>
        <w:pStyle w:val="NormalWeb"/>
        <w:shd w:val="clear" w:color="auto" w:fill="FFFFFF"/>
      </w:pPr>
      <w:r>
        <w:t xml:space="preserve">100. </w:t>
      </w:r>
      <w:r w:rsidR="00BF66DE" w:rsidRPr="001870B0">
        <w:t>Doniec, Katarzyna, Dénes Stefler, Michael Murphy, Alexi Gugushvili, Martin McKee, Michael Marmot, Martin Bobak and Lawrence King</w:t>
      </w:r>
      <w:r w:rsidR="00853F90" w:rsidRPr="001870B0">
        <w:t xml:space="preserve">. 2019. </w:t>
      </w:r>
      <w:r w:rsidR="00B35B67" w:rsidRPr="001870B0">
        <w:t xml:space="preserve">“Education and mortality in three Eastern European populations: findings from the PrivMort retrospective cohort study.” </w:t>
      </w:r>
      <w:r w:rsidR="00B35B67" w:rsidRPr="001870B0">
        <w:rPr>
          <w:i/>
          <w:iCs/>
        </w:rPr>
        <w:t>European Journal of Public Health</w:t>
      </w:r>
      <w:r w:rsidR="00BF66DE" w:rsidRPr="001870B0">
        <w:rPr>
          <w:i/>
          <w:iCs/>
        </w:rPr>
        <w:t xml:space="preserve"> </w:t>
      </w:r>
      <w:r w:rsidR="00B35B67" w:rsidRPr="001870B0">
        <w:t>29</w:t>
      </w:r>
      <w:r w:rsidR="00BF66DE" w:rsidRPr="001870B0">
        <w:t xml:space="preserve"> </w:t>
      </w:r>
      <w:r w:rsidR="00B35B67" w:rsidRPr="001870B0">
        <w:t>(3): 549</w:t>
      </w:r>
      <w:r w:rsidR="00D40903" w:rsidRPr="001870B0">
        <w:t>–</w:t>
      </w:r>
      <w:r w:rsidR="00B35B67" w:rsidRPr="001870B0">
        <w:t>54.</w:t>
      </w:r>
      <w:r w:rsidR="00D40903" w:rsidRPr="001870B0">
        <w:t xml:space="preserve"> </w:t>
      </w:r>
      <w:hyperlink r:id="rId7" w:history="1">
        <w:r w:rsidR="00B35B67" w:rsidRPr="001870B0">
          <w:t>https://doi.org/10.1093/eurpub/cky254</w:t>
        </w:r>
      </w:hyperlink>
    </w:p>
    <w:p w14:paraId="12CC20A8" w14:textId="1D846EEA" w:rsidR="00B05839" w:rsidRPr="001870B0" w:rsidRDefault="00EF3746" w:rsidP="00B05839">
      <w:pPr>
        <w:pStyle w:val="NormalWeb"/>
        <w:shd w:val="clear" w:color="auto" w:fill="FFFFFF"/>
      </w:pPr>
      <w:r>
        <w:rPr>
          <w:rStyle w:val="person"/>
        </w:rPr>
        <w:t xml:space="preserve">99. </w:t>
      </w:r>
      <w:r w:rsidR="00B05839" w:rsidRPr="001870B0">
        <w:rPr>
          <w:rStyle w:val="person"/>
        </w:rPr>
        <w:t>Forster</w:t>
      </w:r>
      <w:r w:rsidR="00B05839" w:rsidRPr="001870B0">
        <w:t xml:space="preserve">, Timon, Alexander </w:t>
      </w:r>
      <w:r w:rsidR="00B05839" w:rsidRPr="001870B0">
        <w:rPr>
          <w:rStyle w:val="person"/>
        </w:rPr>
        <w:t>Kentikelenis</w:t>
      </w:r>
      <w:r w:rsidR="00B05839" w:rsidRPr="001870B0">
        <w:t xml:space="preserve">, Bernhard Reinsberg, Thomas </w:t>
      </w:r>
      <w:r w:rsidR="00B05839" w:rsidRPr="001870B0">
        <w:rPr>
          <w:rStyle w:val="person"/>
        </w:rPr>
        <w:t>Stubbs</w:t>
      </w:r>
      <w:r w:rsidR="00B05839" w:rsidRPr="001870B0">
        <w:t xml:space="preserve"> and Lawrence King. 2019. “How structural adjustment programs affect inequality: a disaggregated analysis of IMF conditionality, 1980–2014.” </w:t>
      </w:r>
      <w:r w:rsidR="00B05839" w:rsidRPr="001870B0">
        <w:rPr>
          <w:i/>
          <w:iCs/>
        </w:rPr>
        <w:t>Social Science Research</w:t>
      </w:r>
      <w:r w:rsidR="00B05839" w:rsidRPr="001870B0">
        <w:t xml:space="preserve"> 80: 83–113.</w:t>
      </w:r>
      <w:r w:rsidR="000954BD" w:rsidRPr="001870B0">
        <w:t xml:space="preserve"> https://doi.org/10.1016/j.ssresearch.2019.01.001</w:t>
      </w:r>
      <w:r w:rsidR="00E26B21" w:rsidRPr="001870B0">
        <w:t xml:space="preserve"> </w:t>
      </w:r>
    </w:p>
    <w:p w14:paraId="2D144594" w14:textId="0EDDD552" w:rsidR="00E26B21" w:rsidRPr="001870B0" w:rsidRDefault="00EF3746" w:rsidP="00E26B21">
      <w:pPr>
        <w:widowControl w:val="0"/>
        <w:autoSpaceDE w:val="0"/>
        <w:autoSpaceDN w:val="0"/>
        <w:adjustRightInd w:val="0"/>
        <w:spacing w:after="240"/>
      </w:pPr>
      <w:r>
        <w:t xml:space="preserve">98. </w:t>
      </w:r>
      <w:r w:rsidR="00E26B21" w:rsidRPr="001870B0">
        <w:t xml:space="preserve">Ozierański, Piotr, Olga Löblová, Natalia Nicholls, Marcell Csanádi, Zoltán Kaló, Martin McKee and Lawrence King. 2018. “Transparency in practice. Evidence from “verification analyses” issued by the Polish Agency for Health Technology Assessment in 2012–2015.” </w:t>
      </w:r>
      <w:r w:rsidR="00E26B21" w:rsidRPr="001870B0">
        <w:rPr>
          <w:i/>
          <w:iCs/>
        </w:rPr>
        <w:t>Health Economics, Policy and Law</w:t>
      </w:r>
      <w:r w:rsidR="00E26B21" w:rsidRPr="001870B0">
        <w:t xml:space="preserve"> 14 (2): 182–204. </w:t>
      </w:r>
      <w:hyperlink r:id="rId8" w:history="1">
        <w:r w:rsidR="00E26B21" w:rsidRPr="001870B0">
          <w:t>https://doi.org/10.1017/S1744133117000342</w:t>
        </w:r>
      </w:hyperlink>
      <w:r w:rsidR="00E26B21" w:rsidRPr="001870B0">
        <w:t xml:space="preserve"> </w:t>
      </w:r>
    </w:p>
    <w:p w14:paraId="7DBE020C" w14:textId="77777777" w:rsidR="00E26B21" w:rsidRPr="001870B0" w:rsidRDefault="00E26B21" w:rsidP="00E26B21">
      <w:pPr>
        <w:widowControl w:val="0"/>
        <w:autoSpaceDE w:val="0"/>
        <w:autoSpaceDN w:val="0"/>
        <w:adjustRightInd w:val="0"/>
        <w:spacing w:after="240"/>
      </w:pPr>
      <w:r w:rsidRPr="001870B0">
        <w:tab/>
        <w:t>Covered in Euronews, Science Daily and Medical Press.</w:t>
      </w:r>
    </w:p>
    <w:p w14:paraId="7D764E70" w14:textId="32E04EF9" w:rsidR="007F2A31" w:rsidRPr="001870B0" w:rsidRDefault="00EF3746" w:rsidP="007F2A31">
      <w:pPr>
        <w:pStyle w:val="NormalWeb"/>
        <w:shd w:val="clear" w:color="auto" w:fill="FFFFFF"/>
      </w:pPr>
      <w:r>
        <w:t xml:space="preserve">97. </w:t>
      </w:r>
      <w:r w:rsidR="007F2A31" w:rsidRPr="001870B0">
        <w:t xml:space="preserve">Csanádi, Marcell, Olga Löblová, Piotr Ozierański, András Harsányi, Zoltán Kaló, Martin McKee and Lawrence King. 2019. “When health technology assessment is confidential and experts have no power: the case of Hungary.” </w:t>
      </w:r>
      <w:r w:rsidR="007F2A31" w:rsidRPr="001870B0">
        <w:rPr>
          <w:i/>
          <w:iCs/>
        </w:rPr>
        <w:t>Health Economics, Policy and Law</w:t>
      </w:r>
      <w:r w:rsidR="007F2A31" w:rsidRPr="001870B0">
        <w:t xml:space="preserve"> 14</w:t>
      </w:r>
      <w:r w:rsidR="00853F90" w:rsidRPr="001870B0">
        <w:t xml:space="preserve"> (2)</w:t>
      </w:r>
      <w:r w:rsidR="007F2A31" w:rsidRPr="001870B0">
        <w:t xml:space="preserve">: 162–81. </w:t>
      </w:r>
      <w:hyperlink r:id="rId9" w:history="1">
        <w:r w:rsidR="007F2A31" w:rsidRPr="001870B0">
          <w:t>https://doi.org/10.1017/S1744133118000051</w:t>
        </w:r>
      </w:hyperlink>
      <w:r w:rsidR="007F2A31" w:rsidRPr="001870B0">
        <w:t xml:space="preserve"> </w:t>
      </w:r>
    </w:p>
    <w:p w14:paraId="5D6F98D9" w14:textId="56F6EAB5" w:rsidR="00B35B67" w:rsidRPr="001870B0" w:rsidRDefault="00EF3746" w:rsidP="008115E8">
      <w:pPr>
        <w:widowControl w:val="0"/>
        <w:autoSpaceDE w:val="0"/>
        <w:autoSpaceDN w:val="0"/>
        <w:adjustRightInd w:val="0"/>
        <w:spacing w:after="240"/>
      </w:pPr>
      <w:r>
        <w:t xml:space="preserve">96. </w:t>
      </w:r>
      <w:r w:rsidR="008115E8" w:rsidRPr="001870B0">
        <w:t xml:space="preserve">Reinsberg, Bernhard, Alexander Kentikelenis, Thomas Stubbs and Lawrence King. </w:t>
      </w:r>
      <w:r w:rsidR="00451BF9" w:rsidRPr="001870B0">
        <w:t xml:space="preserve">2019. </w:t>
      </w:r>
      <w:r w:rsidR="00B35B67" w:rsidRPr="001870B0">
        <w:t>“The world system and the hollowing-out of state capacity in developing countries: How structural adjustment programs impact bureaucratic quality.”</w:t>
      </w:r>
      <w:r w:rsidR="008115E8" w:rsidRPr="001870B0">
        <w:t xml:space="preserve"> </w:t>
      </w:r>
      <w:r w:rsidR="00B35B67" w:rsidRPr="001870B0">
        <w:rPr>
          <w:i/>
          <w:iCs/>
        </w:rPr>
        <w:t>American Journal of Sociology</w:t>
      </w:r>
      <w:r w:rsidR="00B35B67" w:rsidRPr="001870B0">
        <w:t xml:space="preserve"> 124</w:t>
      </w:r>
      <w:r w:rsidR="008115E8" w:rsidRPr="001870B0">
        <w:t xml:space="preserve"> </w:t>
      </w:r>
      <w:r w:rsidR="00B35B67" w:rsidRPr="001870B0">
        <w:t>(4): 122</w:t>
      </w:r>
      <w:r w:rsidR="008115E8" w:rsidRPr="001870B0">
        <w:t>2–</w:t>
      </w:r>
      <w:r w:rsidR="00B35B67" w:rsidRPr="001870B0">
        <w:t>57</w:t>
      </w:r>
      <w:r w:rsidR="008115E8" w:rsidRPr="001870B0">
        <w:t>.</w:t>
      </w:r>
      <w:r w:rsidR="00B35B67" w:rsidRPr="001870B0">
        <w:t xml:space="preserve"> </w:t>
      </w:r>
      <w:hyperlink r:id="rId10" w:history="1">
        <w:r w:rsidR="00B35B67" w:rsidRPr="001870B0">
          <w:t>https://doi.org/10.1086/701703</w:t>
        </w:r>
      </w:hyperlink>
    </w:p>
    <w:p w14:paraId="18D93222" w14:textId="5BCDB340" w:rsidR="008D551A" w:rsidRDefault="008D551A" w:rsidP="008D551A">
      <w:pPr>
        <w:widowControl w:val="0"/>
        <w:autoSpaceDE w:val="0"/>
        <w:autoSpaceDN w:val="0"/>
        <w:adjustRightInd w:val="0"/>
        <w:spacing w:after="240"/>
        <w:ind w:left="720"/>
      </w:pPr>
      <w:r w:rsidRPr="001870B0">
        <w:rPr>
          <w:rStyle w:val="person"/>
        </w:rPr>
        <w:t xml:space="preserve">Covered in the Pakistani financial daily newspaper </w:t>
      </w:r>
      <w:r w:rsidRPr="001870B0">
        <w:rPr>
          <w:rStyle w:val="person"/>
          <w:i/>
          <w:iCs/>
        </w:rPr>
        <w:t xml:space="preserve">Business Recorder </w:t>
      </w:r>
      <w:r w:rsidRPr="001870B0">
        <w:rPr>
          <w:rStyle w:val="person"/>
        </w:rPr>
        <w:t xml:space="preserve">and science website </w:t>
      </w:r>
      <w:r w:rsidRPr="001870B0">
        <w:rPr>
          <w:rStyle w:val="person"/>
          <w:i/>
          <w:iCs/>
        </w:rPr>
        <w:t>Phys.org</w:t>
      </w:r>
      <w:r w:rsidRPr="001870B0">
        <w:rPr>
          <w:rStyle w:val="person"/>
        </w:rPr>
        <w:t>.</w:t>
      </w:r>
    </w:p>
    <w:p w14:paraId="36CACC78" w14:textId="64506EB3" w:rsidR="00877549" w:rsidRPr="001870B0" w:rsidRDefault="00EF3746" w:rsidP="00877549">
      <w:pPr>
        <w:pStyle w:val="NormalWeb"/>
        <w:shd w:val="clear" w:color="auto" w:fill="FFFFFF"/>
        <w:rPr>
          <w:rStyle w:val="person"/>
        </w:rPr>
      </w:pPr>
      <w:r>
        <w:rPr>
          <w:rStyle w:val="person"/>
        </w:rPr>
        <w:t xml:space="preserve">95. </w:t>
      </w:r>
      <w:r w:rsidR="00877549" w:rsidRPr="004947DD">
        <w:rPr>
          <w:rStyle w:val="person"/>
        </w:rPr>
        <w:t xml:space="preserve">Daoud, </w:t>
      </w:r>
      <w:r w:rsidR="00877549">
        <w:rPr>
          <w:rStyle w:val="person"/>
        </w:rPr>
        <w:t xml:space="preserve">Adel, </w:t>
      </w:r>
      <w:r w:rsidR="00877549" w:rsidRPr="004947DD">
        <w:rPr>
          <w:rStyle w:val="person"/>
        </w:rPr>
        <w:t>Bernhard Reinsberg, Alexander Kentikelenis</w:t>
      </w:r>
      <w:r w:rsidR="00877549">
        <w:rPr>
          <w:rStyle w:val="person"/>
        </w:rPr>
        <w:t xml:space="preserve">, </w:t>
      </w:r>
      <w:r w:rsidR="00877549" w:rsidRPr="004947DD">
        <w:rPr>
          <w:rStyle w:val="person"/>
        </w:rPr>
        <w:t xml:space="preserve">Thomas Stubbs </w:t>
      </w:r>
      <w:r w:rsidR="00877549">
        <w:rPr>
          <w:rStyle w:val="person"/>
        </w:rPr>
        <w:t xml:space="preserve">and Lawrence King. 2019. </w:t>
      </w:r>
      <w:r w:rsidR="00877549" w:rsidRPr="004947DD">
        <w:rPr>
          <w:rStyle w:val="person"/>
        </w:rPr>
        <w:t xml:space="preserve">“The International Monetary Fund’s interventions in food and agriculture: An analysis of loans and conditions.” </w:t>
      </w:r>
      <w:r w:rsidR="00877549" w:rsidRPr="004947DD">
        <w:rPr>
          <w:rStyle w:val="person"/>
          <w:i/>
          <w:iCs/>
        </w:rPr>
        <w:t>Food Policy</w:t>
      </w:r>
      <w:r w:rsidR="00877549">
        <w:rPr>
          <w:rStyle w:val="person"/>
          <w:i/>
          <w:iCs/>
        </w:rPr>
        <w:t xml:space="preserve"> </w:t>
      </w:r>
      <w:r w:rsidR="00877549">
        <w:rPr>
          <w:rStyle w:val="person"/>
        </w:rPr>
        <w:t>83: 204–18</w:t>
      </w:r>
      <w:r w:rsidR="00877549" w:rsidRPr="004947DD">
        <w:rPr>
          <w:rStyle w:val="person"/>
          <w:i/>
          <w:iCs/>
        </w:rPr>
        <w:t>.</w:t>
      </w:r>
      <w:r w:rsidR="000954BD">
        <w:rPr>
          <w:rStyle w:val="person"/>
          <w:i/>
          <w:iCs/>
        </w:rPr>
        <w:t xml:space="preserve"> </w:t>
      </w:r>
      <w:r w:rsidR="000954BD" w:rsidRPr="001870B0">
        <w:rPr>
          <w:rStyle w:val="person"/>
        </w:rPr>
        <w:t>https://doi.org/10.1016/j.foodpol.2019.01.005</w:t>
      </w:r>
    </w:p>
    <w:p w14:paraId="47ECEF8D" w14:textId="2C6A5E28" w:rsidR="00B35B67" w:rsidRPr="001870B0" w:rsidRDefault="00EF3746" w:rsidP="00A45AFA">
      <w:pPr>
        <w:widowControl w:val="0"/>
        <w:autoSpaceDE w:val="0"/>
        <w:autoSpaceDN w:val="0"/>
        <w:adjustRightInd w:val="0"/>
        <w:spacing w:after="240"/>
      </w:pPr>
      <w:r>
        <w:t xml:space="preserve">94. </w:t>
      </w:r>
      <w:r w:rsidR="00227011" w:rsidRPr="001870B0">
        <w:t xml:space="preserve">Gugushvili, Alexi, Martin McKee, </w:t>
      </w:r>
      <w:r w:rsidR="00FD25DF" w:rsidRPr="001870B0">
        <w:t xml:space="preserve">Michael Murphy, </w:t>
      </w:r>
      <w:r w:rsidR="00227011" w:rsidRPr="001870B0">
        <w:t>Aytalina Azarova, Darja Irdam</w:t>
      </w:r>
      <w:r w:rsidR="00FD25DF" w:rsidRPr="001870B0">
        <w:t>, Katarzyna Doniec, Lawrence King</w:t>
      </w:r>
      <w:r w:rsidR="00227011" w:rsidRPr="001870B0">
        <w:t xml:space="preserve">. </w:t>
      </w:r>
      <w:r w:rsidR="00F74B73" w:rsidRPr="001870B0">
        <w:t>201</w:t>
      </w:r>
      <w:r w:rsidR="00B92E94" w:rsidRPr="001870B0">
        <w:t xml:space="preserve">9. </w:t>
      </w:r>
      <w:r w:rsidR="00B35B67" w:rsidRPr="001870B0">
        <w:t>“Intergenerational Mobility in relative Educational Attainment and Health-Related Behaviours.</w:t>
      </w:r>
      <w:r w:rsidR="00F74B73" w:rsidRPr="001870B0">
        <w:t>”</w:t>
      </w:r>
      <w:r w:rsidR="00B35B67" w:rsidRPr="001870B0">
        <w:t xml:space="preserve"> </w:t>
      </w:r>
      <w:r w:rsidR="00B35B67" w:rsidRPr="001870B0">
        <w:rPr>
          <w:i/>
          <w:iCs/>
        </w:rPr>
        <w:t>Social Indicators Research</w:t>
      </w:r>
      <w:r w:rsidR="00B35B67" w:rsidRPr="001870B0">
        <w:t xml:space="preserve"> 141: 413</w:t>
      </w:r>
      <w:r w:rsidR="00CA67C0" w:rsidRPr="001870B0">
        <w:t>–</w:t>
      </w:r>
      <w:r w:rsidR="00B35B67" w:rsidRPr="001870B0">
        <w:t>41.</w:t>
      </w:r>
      <w:r w:rsidR="00A45AFA" w:rsidRPr="001870B0">
        <w:t xml:space="preserve"> </w:t>
      </w:r>
      <w:hyperlink r:id="rId11" w:history="1">
        <w:r w:rsidR="00F52232" w:rsidRPr="00F46FD3">
          <w:t>https://doi.org/10.1007/s11205-017-1834-7</w:t>
        </w:r>
      </w:hyperlink>
    </w:p>
    <w:p w14:paraId="287095D0" w14:textId="1F61C7C5" w:rsidR="00A45746" w:rsidRPr="00A45746" w:rsidRDefault="00EF3746" w:rsidP="00A45746">
      <w:r>
        <w:lastRenderedPageBreak/>
        <w:t xml:space="preserve">93. </w:t>
      </w:r>
      <w:r w:rsidR="00F52232" w:rsidRPr="001870B0">
        <w:t>Stubbs, Thomas, Bernhard Reinsberg, Alexander Kentikelenis and Lawrence King. 2018 [Early online publication]. “How to evaluate the effects of IMF conditionality: an extension of quantitative approaches and an empirical application to public education spending.</w:t>
      </w:r>
      <w:r w:rsidR="00F52232" w:rsidRPr="001870B0">
        <w:rPr>
          <w:rStyle w:val="Hyperlink"/>
          <w:color w:val="auto"/>
          <w:u w:val="none"/>
        </w:rPr>
        <w:t>”</w:t>
      </w:r>
      <w:r w:rsidR="00F52232" w:rsidRPr="001870B0">
        <w:t> </w:t>
      </w:r>
      <w:r w:rsidR="00F52232" w:rsidRPr="001870B0">
        <w:rPr>
          <w:i/>
          <w:iCs/>
        </w:rPr>
        <w:t>Review of International Organizations</w:t>
      </w:r>
      <w:r w:rsidR="00F52232" w:rsidRPr="001870B0">
        <w:t>. </w:t>
      </w:r>
      <w:r w:rsidR="000954BD" w:rsidRPr="001870B0">
        <w:rPr>
          <w:rStyle w:val="Hyperlink"/>
          <w:color w:val="auto"/>
          <w:u w:val="none"/>
        </w:rPr>
        <w:t xml:space="preserve">[45 pages.] </w:t>
      </w:r>
      <w:r w:rsidR="00A45746" w:rsidRPr="00A45746">
        <w:rPr>
          <w:spacing w:val="4"/>
          <w:shd w:val="clear" w:color="auto" w:fill="FCFCFC"/>
        </w:rPr>
        <w:t>https://doi.org/10.1007/s11558-018-9332-5</w:t>
      </w:r>
    </w:p>
    <w:p w14:paraId="06CF5520" w14:textId="5A17168D" w:rsidR="003E7E50" w:rsidRPr="001870B0" w:rsidRDefault="00EF3746" w:rsidP="00A45746">
      <w:pPr>
        <w:pStyle w:val="NormalWeb"/>
        <w:shd w:val="clear" w:color="auto" w:fill="FFFFFF"/>
      </w:pPr>
      <w:r>
        <w:t xml:space="preserve">92. </w:t>
      </w:r>
      <w:r w:rsidR="003E7E50" w:rsidRPr="001870B0">
        <w:t xml:space="preserve">Doniec, Katarzyna, Rafael Dall’Alba and Lawrence King. 2018. “Brazil's health catastrophe in the making: when neoliberal health care policies meet economic crisis.” </w:t>
      </w:r>
      <w:r w:rsidR="003E7E50" w:rsidRPr="001870B0">
        <w:rPr>
          <w:i/>
          <w:iCs/>
        </w:rPr>
        <w:t>The Lancet</w:t>
      </w:r>
      <w:r w:rsidR="003E7E50" w:rsidRPr="001870B0">
        <w:t xml:space="preserve"> 392: 731–2.</w:t>
      </w:r>
      <w:r w:rsidR="00BD3F8A" w:rsidRPr="001870B0">
        <w:t xml:space="preserve"> http</w:t>
      </w:r>
      <w:r w:rsidR="00D439EC">
        <w:t>s</w:t>
      </w:r>
      <w:r w:rsidR="00BD3F8A" w:rsidRPr="001870B0">
        <w:t>://doi.org/10.1016/S0140-6736(18)30853-5</w:t>
      </w:r>
    </w:p>
    <w:p w14:paraId="4463AAC3" w14:textId="0E7FE118" w:rsidR="009629DC" w:rsidRPr="008115E8" w:rsidRDefault="009629DC" w:rsidP="00B05C4B">
      <w:pPr>
        <w:widowControl w:val="0"/>
        <w:autoSpaceDE w:val="0"/>
        <w:autoSpaceDN w:val="0"/>
        <w:adjustRightInd w:val="0"/>
        <w:spacing w:after="240"/>
        <w:ind w:firstLine="720"/>
      </w:pPr>
      <w:r w:rsidRPr="001870B0">
        <w:t>Covered in Brasil 247.</w:t>
      </w:r>
    </w:p>
    <w:p w14:paraId="761694A3" w14:textId="2AFDEE4E" w:rsidR="000437B5" w:rsidRPr="001870B0" w:rsidRDefault="00EF3746" w:rsidP="000437B5">
      <w:pPr>
        <w:widowControl w:val="0"/>
        <w:autoSpaceDE w:val="0"/>
        <w:autoSpaceDN w:val="0"/>
        <w:adjustRightInd w:val="0"/>
        <w:spacing w:after="240"/>
      </w:pPr>
      <w:r>
        <w:t xml:space="preserve">91. </w:t>
      </w:r>
      <w:r w:rsidR="000437B5" w:rsidRPr="004947DD">
        <w:t>Stefler,</w:t>
      </w:r>
      <w:r w:rsidR="000437B5">
        <w:t xml:space="preserve"> Dénes,</w:t>
      </w:r>
      <w:r w:rsidR="000437B5" w:rsidRPr="004947DD">
        <w:t xml:space="preserve"> Aytalina Azarova, Darja Irdam, G</w:t>
      </w:r>
      <w:r w:rsidR="000437B5">
        <w:t>á</w:t>
      </w:r>
      <w:r w:rsidR="000437B5" w:rsidRPr="004947DD">
        <w:t xml:space="preserve">bor Scheiring, Michael Murphy, </w:t>
      </w:r>
      <w:r w:rsidR="000437B5" w:rsidRPr="001870B0">
        <w:t xml:space="preserve">Martin McKee, Lawrence King and Martin Bobak. 2018. “Smoking, alcohol and cancer mortality in Eastern European men: findings from the PrivMort retrospective cohort study.” </w:t>
      </w:r>
      <w:r w:rsidR="000437B5" w:rsidRPr="001870B0">
        <w:rPr>
          <w:i/>
          <w:iCs/>
        </w:rPr>
        <w:t>International Journal of Cancer</w:t>
      </w:r>
      <w:r w:rsidR="000437B5" w:rsidRPr="001870B0">
        <w:t xml:space="preserve"> 143: 1128–33. </w:t>
      </w:r>
      <w:hyperlink r:id="rId12" w:history="1">
        <w:r w:rsidR="00856A8B" w:rsidRPr="001870B0">
          <w:t>https://doi.org/10.1002/ijc.31406</w:t>
        </w:r>
      </w:hyperlink>
    </w:p>
    <w:p w14:paraId="597EBFDE" w14:textId="6A4712B0" w:rsidR="00691074" w:rsidRPr="001870B0" w:rsidRDefault="00EF3746" w:rsidP="000437B5">
      <w:pPr>
        <w:widowControl w:val="0"/>
        <w:autoSpaceDE w:val="0"/>
        <w:autoSpaceDN w:val="0"/>
        <w:adjustRightInd w:val="0"/>
        <w:spacing w:after="240"/>
      </w:pPr>
      <w:r>
        <w:t xml:space="preserve">90. </w:t>
      </w:r>
      <w:r w:rsidR="00691074" w:rsidRPr="001870B0">
        <w:t xml:space="preserve">Alexi Gugushvili, </w:t>
      </w:r>
      <w:r w:rsidR="00A456CC" w:rsidRPr="001870B0">
        <w:t xml:space="preserve">Aytalina Azarova, Darja Irdam, Whitney Crenna-Jennings, </w:t>
      </w:r>
      <w:r w:rsidR="00691074" w:rsidRPr="001870B0">
        <w:t xml:space="preserve">Michael Murphy, Martin McKee and </w:t>
      </w:r>
      <w:r w:rsidR="00A456CC" w:rsidRPr="001870B0">
        <w:t>Lawrence King</w:t>
      </w:r>
      <w:r w:rsidR="00691074" w:rsidRPr="001870B0">
        <w:t xml:space="preserve">. 2018. “Correlates of Frequent Alcohol Consumption among Middle-Aged and Older Men and Women in Russia: A Multilevel Analysis of the PrivMort Retrospective Cohort Study.” </w:t>
      </w:r>
      <w:r w:rsidR="00691074" w:rsidRPr="001870B0">
        <w:rPr>
          <w:i/>
          <w:iCs/>
        </w:rPr>
        <w:t>Drug and Alcohol Dependence</w:t>
      </w:r>
      <w:r w:rsidR="00691074" w:rsidRPr="001870B0">
        <w:t xml:space="preserve"> 188: 39–44.</w:t>
      </w:r>
      <w:r w:rsidR="00BD3F8A" w:rsidRPr="001870B0">
        <w:t xml:space="preserve"> https://doi.org/10.1016/j.drugalcdep.2018.03.038</w:t>
      </w:r>
    </w:p>
    <w:p w14:paraId="33E3EB88" w14:textId="003A12EB" w:rsidR="000437B5" w:rsidRPr="001870B0" w:rsidRDefault="00EF3746" w:rsidP="000437B5">
      <w:pPr>
        <w:widowControl w:val="0"/>
        <w:autoSpaceDE w:val="0"/>
        <w:autoSpaceDN w:val="0"/>
        <w:adjustRightInd w:val="0"/>
        <w:spacing w:after="240"/>
      </w:pPr>
      <w:r>
        <w:t xml:space="preserve">89. </w:t>
      </w:r>
      <w:r w:rsidR="000437B5" w:rsidRPr="001870B0">
        <w:t xml:space="preserve">Horvat, Pia, Dénes Stefler, Michael Murphy, Lawrence King, Martin McKee and Martin Bobak. 2018. “Alcohol, pattern of drinking and all-cause mortality in Russia, Belarus and Hungary: a retrospective indirect cohort study based on mortality of relatives.” </w:t>
      </w:r>
      <w:r w:rsidR="000437B5" w:rsidRPr="001870B0">
        <w:rPr>
          <w:i/>
          <w:iCs/>
        </w:rPr>
        <w:t>Addiction</w:t>
      </w:r>
      <w:r w:rsidR="000437B5" w:rsidRPr="001870B0">
        <w:t xml:space="preserve"> 113: 1252–63. </w:t>
      </w:r>
      <w:hyperlink r:id="rId13" w:history="1">
        <w:r w:rsidR="000437B5" w:rsidRPr="001870B0">
          <w:t>https://doi.org/10.1111/add.14189</w:t>
        </w:r>
      </w:hyperlink>
      <w:r w:rsidR="000437B5" w:rsidRPr="001870B0">
        <w:t xml:space="preserve"> </w:t>
      </w:r>
    </w:p>
    <w:p w14:paraId="36B9DDC8" w14:textId="2D49DD26" w:rsidR="00B35B67" w:rsidRPr="001870B0" w:rsidRDefault="00EF3746" w:rsidP="00A45AFA">
      <w:pPr>
        <w:widowControl w:val="0"/>
        <w:autoSpaceDE w:val="0"/>
        <w:autoSpaceDN w:val="0"/>
        <w:adjustRightInd w:val="0"/>
        <w:spacing w:after="240"/>
      </w:pPr>
      <w:r>
        <w:t xml:space="preserve">88. </w:t>
      </w:r>
      <w:r w:rsidR="00B66B78" w:rsidRPr="001870B0">
        <w:t>Gugushvili, Alexi, Martin McKee, Aytalina Azarova, Darja Irdam</w:t>
      </w:r>
      <w:r w:rsidR="00227011" w:rsidRPr="001870B0">
        <w:t xml:space="preserve"> and Lawrence King</w:t>
      </w:r>
      <w:r w:rsidR="00B66B78" w:rsidRPr="001870B0">
        <w:t xml:space="preserve">. 2018. </w:t>
      </w:r>
      <w:r w:rsidR="00B35B67" w:rsidRPr="001870B0">
        <w:t xml:space="preserve">“Parental transmission of smoking among middle-aged and older populations in Russia and Belarus.” </w:t>
      </w:r>
      <w:r w:rsidR="00B35B67" w:rsidRPr="001870B0">
        <w:rPr>
          <w:i/>
          <w:iCs/>
        </w:rPr>
        <w:t>International Journal of Public Health</w:t>
      </w:r>
      <w:r w:rsidR="00B35B67" w:rsidRPr="001870B0">
        <w:t xml:space="preserve"> 63: 349</w:t>
      </w:r>
      <w:r w:rsidR="007911D6" w:rsidRPr="001870B0">
        <w:t>–</w:t>
      </w:r>
      <w:r w:rsidR="00B35B67" w:rsidRPr="001870B0">
        <w:t>58. https://doi.org/10.1007/s00038-017-1068-0</w:t>
      </w:r>
    </w:p>
    <w:p w14:paraId="7326E868" w14:textId="2CB5992A" w:rsidR="00B35B67" w:rsidRPr="001870B0" w:rsidRDefault="00EF3746" w:rsidP="00B35B67">
      <w:pPr>
        <w:widowControl w:val="0"/>
        <w:autoSpaceDE w:val="0"/>
        <w:autoSpaceDN w:val="0"/>
        <w:adjustRightInd w:val="0"/>
        <w:spacing w:after="240"/>
        <w:rPr>
          <w:rFonts w:ascii="Times" w:hAnsi="Times" w:cs="Times"/>
        </w:rPr>
      </w:pPr>
      <w:r>
        <w:t xml:space="preserve">87. </w:t>
      </w:r>
      <w:r w:rsidR="00F963C7" w:rsidRPr="001870B0">
        <w:t xml:space="preserve">Scheiring, Gábor, Darja Irdam and Lawrence King. 2018. </w:t>
      </w:r>
      <w:r w:rsidR="00B35B67" w:rsidRPr="001870B0">
        <w:t>“The Wounds of Post-Socialism: A systematic review of the social determinants of mortality in Hungary</w:t>
      </w:r>
      <w:r w:rsidR="00F963C7" w:rsidRPr="001870B0">
        <w:t>.</w:t>
      </w:r>
      <w:r w:rsidR="00B35B67" w:rsidRPr="001870B0">
        <w:t xml:space="preserve">” </w:t>
      </w:r>
      <w:r w:rsidR="00B35B67" w:rsidRPr="001870B0">
        <w:rPr>
          <w:i/>
        </w:rPr>
        <w:t>Journal of Contemporary Central and Eastern Europe</w:t>
      </w:r>
      <w:r w:rsidR="00B35B67" w:rsidRPr="001870B0">
        <w:t xml:space="preserve"> 26</w:t>
      </w:r>
      <w:r w:rsidR="00347DB3" w:rsidRPr="001870B0">
        <w:t xml:space="preserve"> </w:t>
      </w:r>
      <w:r w:rsidR="00B35B67" w:rsidRPr="001870B0">
        <w:t>(1): 1</w:t>
      </w:r>
      <w:r w:rsidR="00347DB3" w:rsidRPr="001870B0">
        <w:t>–</w:t>
      </w:r>
      <w:r w:rsidR="00B35B67" w:rsidRPr="001870B0">
        <w:t xml:space="preserve">31. </w:t>
      </w:r>
      <w:hyperlink r:id="rId14" w:history="1">
        <w:r w:rsidR="00B35B67" w:rsidRPr="00F46FD3">
          <w:t>https://doi.org/10.1080/25739638.2017.1401285</w:t>
        </w:r>
      </w:hyperlink>
      <w:r w:rsidR="00B35B67" w:rsidRPr="001870B0">
        <w:t xml:space="preserve"> </w:t>
      </w:r>
    </w:p>
    <w:p w14:paraId="523999A1" w14:textId="7E5F6CBD" w:rsidR="00B35B67" w:rsidRPr="001870B0" w:rsidRDefault="00EF3746" w:rsidP="003E55B3">
      <w:pPr>
        <w:widowControl w:val="0"/>
        <w:autoSpaceDE w:val="0"/>
        <w:autoSpaceDN w:val="0"/>
        <w:adjustRightInd w:val="0"/>
        <w:spacing w:after="240"/>
      </w:pPr>
      <w:r>
        <w:t xml:space="preserve">86. </w:t>
      </w:r>
      <w:r w:rsidR="00DD7980" w:rsidRPr="001870B0">
        <w:t>Nosrati, Elias, Michael Ash, Michael Marmot, Martin McKee and Lawrence King. 2018.</w:t>
      </w:r>
      <w:r w:rsidR="00B35B67" w:rsidRPr="001870B0">
        <w:t xml:space="preserve"> “The association between income and life expectancy revisited: deindustrialisation, incarceration, and the widening health gap</w:t>
      </w:r>
      <w:r w:rsidR="00DD7980" w:rsidRPr="001870B0">
        <w:t>.</w:t>
      </w:r>
      <w:r w:rsidR="00B35B67" w:rsidRPr="001870B0">
        <w:t xml:space="preserve">” </w:t>
      </w:r>
      <w:r w:rsidR="00B35B67" w:rsidRPr="001870B0">
        <w:rPr>
          <w:i/>
          <w:iCs/>
        </w:rPr>
        <w:t>International Journal of Epidemiology</w:t>
      </w:r>
      <w:r w:rsidR="00B35B67" w:rsidRPr="001870B0">
        <w:t xml:space="preserve"> 47</w:t>
      </w:r>
      <w:r w:rsidR="00DD7980" w:rsidRPr="001870B0">
        <w:t xml:space="preserve"> </w:t>
      </w:r>
      <w:r w:rsidR="00B35B67" w:rsidRPr="001870B0">
        <w:t>(3): 720</w:t>
      </w:r>
      <w:r w:rsidR="00DD7980" w:rsidRPr="001870B0">
        <w:t>–</w:t>
      </w:r>
      <w:r w:rsidR="00B35B67" w:rsidRPr="001870B0">
        <w:t xml:space="preserve">30. </w:t>
      </w:r>
      <w:hyperlink r:id="rId15" w:history="1">
        <w:r w:rsidR="00B35B67" w:rsidRPr="001870B0">
          <w:t>https://doi.org/10.1093/ije/dyx243</w:t>
        </w:r>
      </w:hyperlink>
      <w:r w:rsidR="00B35B67" w:rsidRPr="001870B0">
        <w:t xml:space="preserve"> </w:t>
      </w:r>
    </w:p>
    <w:p w14:paraId="68DFEE28" w14:textId="0E07637D" w:rsidR="00D017CE" w:rsidRPr="001870B0" w:rsidRDefault="00EF3746" w:rsidP="00D017CE">
      <w:pPr>
        <w:widowControl w:val="0"/>
        <w:autoSpaceDE w:val="0"/>
        <w:autoSpaceDN w:val="0"/>
        <w:adjustRightInd w:val="0"/>
        <w:spacing w:after="240"/>
      </w:pPr>
      <w:r>
        <w:t xml:space="preserve">85. </w:t>
      </w:r>
      <w:r w:rsidR="00D017CE" w:rsidRPr="001870B0">
        <w:t xml:space="preserve">Stefler, Dénes, Michael Murphy, Darja Irdam, Pia Horvat, Martin Jarvis, Lawrence King, Martin McKee and Martin Bobak. 2018. “Smoking and mortality in Eastern Europe: results from the PrivMort retrospective cohort study of 177,376 individuals.” </w:t>
      </w:r>
      <w:r w:rsidR="00D017CE" w:rsidRPr="001870B0">
        <w:rPr>
          <w:i/>
          <w:iCs/>
        </w:rPr>
        <w:t>Nicotine &amp; Tobacco Research</w:t>
      </w:r>
      <w:r w:rsidR="00D017CE" w:rsidRPr="001870B0">
        <w:t xml:space="preserve"> 20 (6): 749–54. </w:t>
      </w:r>
      <w:hyperlink r:id="rId16" w:history="1">
        <w:r w:rsidR="00D017CE" w:rsidRPr="001870B0">
          <w:t>https://doi.org/10.1093/ntr/ntx122</w:t>
        </w:r>
      </w:hyperlink>
      <w:r w:rsidR="00D017CE" w:rsidRPr="001870B0">
        <w:t xml:space="preserve"> </w:t>
      </w:r>
    </w:p>
    <w:p w14:paraId="3344FEFF" w14:textId="7B5C42FA" w:rsidR="00B35B67" w:rsidRPr="001870B0" w:rsidRDefault="00EF3746" w:rsidP="003E55B3">
      <w:pPr>
        <w:widowControl w:val="0"/>
        <w:autoSpaceDE w:val="0"/>
        <w:autoSpaceDN w:val="0"/>
        <w:adjustRightInd w:val="0"/>
        <w:spacing w:after="240"/>
      </w:pPr>
      <w:r>
        <w:t xml:space="preserve">84. </w:t>
      </w:r>
      <w:r w:rsidR="00E57835" w:rsidRPr="001870B0">
        <w:t>Scheiring, Gábor, Dénes Stefler, Darja Irdam, Mih</w:t>
      </w:r>
      <w:r w:rsidR="00AD7AF1" w:rsidRPr="001870B0">
        <w:t>á</w:t>
      </w:r>
      <w:r w:rsidR="00E57835" w:rsidRPr="001870B0">
        <w:t xml:space="preserve">ly Fazekas, Aytalina </w:t>
      </w:r>
      <w:r w:rsidR="00E57835" w:rsidRPr="001870B0">
        <w:lastRenderedPageBreak/>
        <w:t>Azarovam, Irina Kolesnikova, János Köllő, Vladimir Popov, Iván Szelényi, Michael Marmot, Michael Murphy, Ma</w:t>
      </w:r>
      <w:bookmarkStart w:id="0" w:name="_GoBack"/>
      <w:bookmarkEnd w:id="0"/>
      <w:r w:rsidR="00E57835" w:rsidRPr="001870B0">
        <w:t>rtin McKee, Martin Bobak, Lawrence King.</w:t>
      </w:r>
      <w:r w:rsidR="0096333D" w:rsidRPr="001870B0">
        <w:t xml:space="preserve"> 2018.</w:t>
      </w:r>
      <w:r w:rsidR="00E57835" w:rsidRPr="001870B0">
        <w:t xml:space="preserve"> </w:t>
      </w:r>
      <w:r w:rsidR="00EF03F1" w:rsidRPr="001870B0">
        <w:t>“</w:t>
      </w:r>
      <w:r w:rsidR="00B35B67" w:rsidRPr="001870B0">
        <w:t>The gendered effects of foreign investment and prolonged state ownership on mortality in Hungary: an indirect demographic, retrospective cohort study</w:t>
      </w:r>
      <w:r w:rsidR="008A406D" w:rsidRPr="001870B0">
        <w:t>.</w:t>
      </w:r>
      <w:r w:rsidR="00EF03F1" w:rsidRPr="001870B0">
        <w:t>”</w:t>
      </w:r>
      <w:r w:rsidR="00B35B67" w:rsidRPr="001870B0">
        <w:t xml:space="preserve"> </w:t>
      </w:r>
      <w:r w:rsidR="00B35B67" w:rsidRPr="001870B0">
        <w:rPr>
          <w:i/>
          <w:iCs/>
        </w:rPr>
        <w:t>Lancet Global Health</w:t>
      </w:r>
      <w:r w:rsidR="00B35B67" w:rsidRPr="001870B0">
        <w:t xml:space="preserve"> 6</w:t>
      </w:r>
      <w:r w:rsidR="008A406D" w:rsidRPr="001870B0">
        <w:t xml:space="preserve"> </w:t>
      </w:r>
      <w:r w:rsidR="00B35B67" w:rsidRPr="001870B0">
        <w:t xml:space="preserve">(1): e95-102. </w:t>
      </w:r>
      <w:hyperlink r:id="rId17" w:history="1">
        <w:r w:rsidR="00B35B67" w:rsidRPr="001870B0">
          <w:t>https://doi.org/10.1016/S2214-109X(17)30391-1</w:t>
        </w:r>
      </w:hyperlink>
    </w:p>
    <w:p w14:paraId="52012D64" w14:textId="62159370" w:rsidR="003E55B3" w:rsidRPr="001870B0" w:rsidRDefault="00EF3746" w:rsidP="003E55B3">
      <w:pPr>
        <w:widowControl w:val="0"/>
        <w:autoSpaceDE w:val="0"/>
        <w:autoSpaceDN w:val="0"/>
        <w:adjustRightInd w:val="0"/>
        <w:spacing w:after="240"/>
      </w:pPr>
      <w:r>
        <w:t xml:space="preserve">83. </w:t>
      </w:r>
      <w:r w:rsidR="003E55B3" w:rsidRPr="001870B0">
        <w:t xml:space="preserve">Fazekas, Mihály and Lawrence King. 2018. “Perils of development funding? The tale of EU Funds and grand corruption in Central and Eastern Europe.” </w:t>
      </w:r>
      <w:r w:rsidR="003E55B3" w:rsidRPr="001870B0">
        <w:rPr>
          <w:i/>
          <w:iCs/>
        </w:rPr>
        <w:t>Regulation and Governance</w:t>
      </w:r>
      <w:r w:rsidR="003E55B3" w:rsidRPr="001870B0">
        <w:t xml:space="preserve">. [26 pages.] </w:t>
      </w:r>
      <w:hyperlink r:id="rId18" w:history="1">
        <w:r w:rsidR="003E55B3" w:rsidRPr="001870B0">
          <w:t>https://doi.org/10.1111/rego.12184</w:t>
        </w:r>
      </w:hyperlink>
      <w:r w:rsidR="003E55B3" w:rsidRPr="001870B0">
        <w:t xml:space="preserve"> </w:t>
      </w:r>
    </w:p>
    <w:p w14:paraId="1032EE73" w14:textId="4671B0CE" w:rsidR="000B3015" w:rsidRPr="001870B0" w:rsidRDefault="00EF3746" w:rsidP="000B3015">
      <w:pPr>
        <w:widowControl w:val="0"/>
        <w:autoSpaceDE w:val="0"/>
        <w:autoSpaceDN w:val="0"/>
        <w:adjustRightInd w:val="0"/>
        <w:spacing w:after="240"/>
        <w:rPr>
          <w:rFonts w:ascii="Times" w:hAnsi="Times" w:cs="Times"/>
        </w:rPr>
      </w:pPr>
      <w:r>
        <w:t xml:space="preserve">82. </w:t>
      </w:r>
      <w:r w:rsidR="00F963C7" w:rsidRPr="001870B0">
        <w:t>Ozierański</w:t>
      </w:r>
      <w:r w:rsidR="000B3015" w:rsidRPr="001870B0">
        <w:t xml:space="preserve">, Piotr and Lawrence King. 2017. “Governing drug reimbursement policy in Poland: The role of the state, civil society, and the private sector.” </w:t>
      </w:r>
      <w:r w:rsidR="000B3015" w:rsidRPr="001870B0">
        <w:rPr>
          <w:i/>
        </w:rPr>
        <w:t>Theory and Society</w:t>
      </w:r>
      <w:r w:rsidR="000B3015" w:rsidRPr="001870B0">
        <w:t xml:space="preserve"> 46: 577–610. https://doi.org/10.1007/s11186-017-9300-8</w:t>
      </w:r>
    </w:p>
    <w:p w14:paraId="4144F472" w14:textId="2863A7D6" w:rsidR="00B35B67" w:rsidRPr="001870B0" w:rsidRDefault="00EF3746" w:rsidP="00B35B67">
      <w:pPr>
        <w:rPr>
          <w:shd w:val="clear" w:color="auto" w:fill="FFFFFF"/>
        </w:rPr>
      </w:pPr>
      <w:r>
        <w:t xml:space="preserve">81. </w:t>
      </w:r>
      <w:r w:rsidR="00450796" w:rsidRPr="001870B0">
        <w:t xml:space="preserve">Watkins, Jonathan, Wahyu Wulaningsih, Charlie Da Zhou, Dominic Marshall, Guia Sylianteng, Phyllis Dela Rosa, Viveka Miguel, Rosalind Raine, Lawrence King and Mahiben Maruthappu. 2017. </w:t>
      </w:r>
      <w:r w:rsidR="00B35B67" w:rsidRPr="001870B0">
        <w:t>“Effects of health and social care spending constraints on mortality in England: A time trend analysis</w:t>
      </w:r>
      <w:r w:rsidR="00450796" w:rsidRPr="001870B0">
        <w:t>.</w:t>
      </w:r>
      <w:r w:rsidR="00B35B67" w:rsidRPr="001870B0">
        <w:t xml:space="preserve">” </w:t>
      </w:r>
      <w:r w:rsidR="00B35B67" w:rsidRPr="001870B0">
        <w:rPr>
          <w:i/>
        </w:rPr>
        <w:t>BMJ Open</w:t>
      </w:r>
      <w:r w:rsidR="00B35B67" w:rsidRPr="001870B0">
        <w:t xml:space="preserve"> (</w:t>
      </w:r>
      <w:r w:rsidR="006725B5" w:rsidRPr="001870B0">
        <w:t>7</w:t>
      </w:r>
      <w:r w:rsidR="00B35B67" w:rsidRPr="001870B0">
        <w:t>)</w:t>
      </w:r>
      <w:r w:rsidR="00450796" w:rsidRPr="001870B0">
        <w:t>:</w:t>
      </w:r>
      <w:r w:rsidR="00B35B67" w:rsidRPr="001870B0">
        <w:t xml:space="preserve"> e017722; </w:t>
      </w:r>
      <w:hyperlink r:id="rId19" w:history="1">
        <w:r w:rsidR="00B35B67" w:rsidRPr="00F46FD3">
          <w:t>https://doi.org/10.1136/bmjopen-2017-017722</w:t>
        </w:r>
      </w:hyperlink>
    </w:p>
    <w:p w14:paraId="0D6284DF" w14:textId="77777777" w:rsidR="00B35B67" w:rsidRPr="001870B0" w:rsidRDefault="00B35B67" w:rsidP="00B35B67">
      <w:pPr>
        <w:rPr>
          <w:shd w:val="clear" w:color="auto" w:fill="FFFFFF"/>
        </w:rPr>
      </w:pPr>
    </w:p>
    <w:p w14:paraId="17900F1E" w14:textId="77777777" w:rsidR="00B35B67" w:rsidRPr="001870B0" w:rsidRDefault="00B35B67" w:rsidP="00B05C4B">
      <w:pPr>
        <w:ind w:left="720"/>
        <w:rPr>
          <w:rFonts w:ascii="Times" w:hAnsi="Times"/>
          <w:sz w:val="20"/>
          <w:szCs w:val="20"/>
        </w:rPr>
      </w:pPr>
      <w:r w:rsidRPr="001870B0">
        <w:rPr>
          <w:shd w:val="clear" w:color="auto" w:fill="FFFFFF"/>
        </w:rPr>
        <w:t xml:space="preserve">Covered in multiple media outlets including The Guardian, Daily Mail, and Yahoo! News. </w:t>
      </w:r>
    </w:p>
    <w:p w14:paraId="0CA0BCE8" w14:textId="77777777" w:rsidR="00B35B67" w:rsidRPr="001870B0" w:rsidRDefault="00B35B67" w:rsidP="00B3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sidRPr="001870B0">
        <w:rPr>
          <w:bCs/>
        </w:rPr>
        <w:t xml:space="preserve"> </w:t>
      </w:r>
    </w:p>
    <w:p w14:paraId="0D7BBCF1" w14:textId="6969AE99" w:rsidR="00B35B67" w:rsidRPr="00F46FD3" w:rsidRDefault="00EF3746" w:rsidP="00225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Cs/>
        </w:rPr>
        <w:t xml:space="preserve">80. </w:t>
      </w:r>
      <w:r w:rsidR="00225C70" w:rsidRPr="001870B0">
        <w:rPr>
          <w:bCs/>
        </w:rPr>
        <w:t xml:space="preserve">Nosrati, Elias, Anne Jenum, Anh Tran, Michael Marmot and Lawrence King. 2017. </w:t>
      </w:r>
      <w:r w:rsidR="00B35B67" w:rsidRPr="001870B0">
        <w:rPr>
          <w:bCs/>
        </w:rPr>
        <w:t>“Ethnicity and place: the geography of diabetes inequalities under a strong welfare state</w:t>
      </w:r>
      <w:r w:rsidR="00225C70" w:rsidRPr="001870B0">
        <w:rPr>
          <w:bCs/>
        </w:rPr>
        <w:t>.</w:t>
      </w:r>
      <w:r w:rsidR="00B35B67" w:rsidRPr="001870B0">
        <w:rPr>
          <w:bCs/>
        </w:rPr>
        <w:t>”</w:t>
      </w:r>
      <w:r w:rsidR="00225C70" w:rsidRPr="001870B0">
        <w:rPr>
          <w:bCs/>
        </w:rPr>
        <w:t xml:space="preserve"> </w:t>
      </w:r>
      <w:r w:rsidR="00B35B67" w:rsidRPr="001870B0">
        <w:rPr>
          <w:bCs/>
          <w:i/>
        </w:rPr>
        <w:t>European Journal of Public Health</w:t>
      </w:r>
      <w:r w:rsidR="00B35B67" w:rsidRPr="001870B0">
        <w:rPr>
          <w:bCs/>
        </w:rPr>
        <w:t xml:space="preserve"> 28</w:t>
      </w:r>
      <w:r w:rsidR="00225C70" w:rsidRPr="001870B0">
        <w:rPr>
          <w:bCs/>
        </w:rPr>
        <w:t xml:space="preserve"> </w:t>
      </w:r>
      <w:r w:rsidR="00B35B67" w:rsidRPr="001870B0">
        <w:rPr>
          <w:bCs/>
        </w:rPr>
        <w:t xml:space="preserve">(1): 30-34. </w:t>
      </w:r>
      <w:hyperlink r:id="rId20" w:history="1">
        <w:r w:rsidR="00B35B67" w:rsidRPr="00F46FD3">
          <w:t>https://doi.org/10.1093/eurpub/ckx119</w:t>
        </w:r>
      </w:hyperlink>
      <w:r w:rsidR="00B35B67" w:rsidRPr="00F46FD3">
        <w:t xml:space="preserve"> </w:t>
      </w:r>
    </w:p>
    <w:p w14:paraId="1C359F94" w14:textId="5339050C" w:rsidR="00B35B67" w:rsidRPr="001870B0" w:rsidRDefault="00EF3746" w:rsidP="00B35B67">
      <w:pPr>
        <w:pStyle w:val="NormalWeb"/>
        <w:shd w:val="clear" w:color="auto" w:fill="FFFFFF"/>
      </w:pPr>
      <w:r>
        <w:rPr>
          <w:rStyle w:val="person"/>
        </w:rPr>
        <w:t xml:space="preserve">79. </w:t>
      </w:r>
      <w:r w:rsidR="00AF653D" w:rsidRPr="001870B0">
        <w:rPr>
          <w:rStyle w:val="person"/>
        </w:rPr>
        <w:t xml:space="preserve">Daoud, Adel, Elias Nosrati, Bernhard Reinsberg, Alexander Kentikelenis, Thomas Stubbs and Lawrence King. 2017. </w:t>
      </w:r>
      <w:r w:rsidR="00B35B67" w:rsidRPr="001870B0">
        <w:rPr>
          <w:rStyle w:val="person"/>
        </w:rPr>
        <w:t xml:space="preserve">“Impact of International Monetary Fund Programs on Child Health.” </w:t>
      </w:r>
      <w:r w:rsidR="00B35B67" w:rsidRPr="001870B0">
        <w:rPr>
          <w:rStyle w:val="person"/>
          <w:i/>
          <w:iCs/>
        </w:rPr>
        <w:t>Proceedings of the National Academy of Sciences</w:t>
      </w:r>
      <w:r w:rsidR="00AF653D" w:rsidRPr="001870B0">
        <w:rPr>
          <w:rStyle w:val="person"/>
        </w:rPr>
        <w:t xml:space="preserve"> </w:t>
      </w:r>
      <w:r w:rsidR="00B35B67" w:rsidRPr="001870B0">
        <w:rPr>
          <w:rStyle w:val="person"/>
        </w:rPr>
        <w:t>114</w:t>
      </w:r>
      <w:r w:rsidR="00AF653D" w:rsidRPr="001870B0">
        <w:rPr>
          <w:rStyle w:val="person"/>
        </w:rPr>
        <w:t xml:space="preserve"> </w:t>
      </w:r>
      <w:r w:rsidR="00B35B67" w:rsidRPr="001870B0">
        <w:rPr>
          <w:rStyle w:val="person"/>
        </w:rPr>
        <w:t>(25):</w:t>
      </w:r>
      <w:r w:rsidR="00AF653D" w:rsidRPr="001870B0">
        <w:rPr>
          <w:rStyle w:val="person"/>
        </w:rPr>
        <w:t xml:space="preserve"> </w:t>
      </w:r>
      <w:r w:rsidR="00B35B67" w:rsidRPr="001870B0">
        <w:rPr>
          <w:rStyle w:val="person"/>
        </w:rPr>
        <w:t>6492</w:t>
      </w:r>
      <w:r w:rsidR="00AF653D" w:rsidRPr="001870B0">
        <w:rPr>
          <w:rStyle w:val="person"/>
        </w:rPr>
        <w:t>–</w:t>
      </w:r>
      <w:r w:rsidR="00B35B67" w:rsidRPr="00F46FD3">
        <w:t>7.</w:t>
      </w:r>
      <w:r w:rsidR="00B35B67" w:rsidRPr="001870B0">
        <w:t xml:space="preserve"> </w:t>
      </w:r>
      <w:r w:rsidR="00D439EC">
        <w:t>https://</w:t>
      </w:r>
      <w:hyperlink r:id="rId21" w:tgtFrame="_blank" w:history="1">
        <w:r w:rsidR="00B35B67" w:rsidRPr="00F46FD3">
          <w:t>doi.org/10.1073/pnas.1617353114</w:t>
        </w:r>
      </w:hyperlink>
    </w:p>
    <w:p w14:paraId="5037BEFD" w14:textId="13F9E82B" w:rsidR="00B35B67" w:rsidRPr="001870B0" w:rsidRDefault="00EF3746" w:rsidP="00B35B67">
      <w:pPr>
        <w:pStyle w:val="Heading4"/>
        <w:rPr>
          <w:b w:val="0"/>
        </w:rPr>
      </w:pPr>
      <w:r>
        <w:rPr>
          <w:b w:val="0"/>
        </w:rPr>
        <w:t xml:space="preserve">78. </w:t>
      </w:r>
      <w:r w:rsidR="00BF6A10" w:rsidRPr="001870B0">
        <w:rPr>
          <w:b w:val="0"/>
        </w:rPr>
        <w:t xml:space="preserve">Azarova, Aytalina, Darja Irdam, Alexi Gugshvili, </w:t>
      </w:r>
      <w:r w:rsidR="00146FBF" w:rsidRPr="001870B0">
        <w:rPr>
          <w:b w:val="0"/>
        </w:rPr>
        <w:t>Mihály</w:t>
      </w:r>
      <w:r w:rsidR="00BF6A10" w:rsidRPr="001870B0">
        <w:rPr>
          <w:b w:val="0"/>
        </w:rPr>
        <w:t xml:space="preserve"> Fazekas, Gábor Scheiring, Pia Horvat, </w:t>
      </w:r>
      <w:r w:rsidR="00B46405" w:rsidRPr="001870B0">
        <w:rPr>
          <w:b w:val="0"/>
        </w:rPr>
        <w:t>Dénes</w:t>
      </w:r>
      <w:r w:rsidR="00BF6A10" w:rsidRPr="001870B0">
        <w:rPr>
          <w:b w:val="0"/>
        </w:rPr>
        <w:t xml:space="preserve"> Stefler, Irina Kolesnikova, Vladimir Popov, Iván Szelényi, David Stuckler, Michael Marmot, Michael Murphy, Martin McKee, Martin Bobak and Lawrence King. 2017. </w:t>
      </w:r>
      <w:r w:rsidR="00B35B67" w:rsidRPr="001870B0">
        <w:rPr>
          <w:b w:val="0"/>
        </w:rPr>
        <w:t>“The effect of rapid privatisation on mortality in mono-industrial towns in post-Soviet Russia: a retrospective cohort study</w:t>
      </w:r>
      <w:r w:rsidR="00BF6A10" w:rsidRPr="001870B0">
        <w:rPr>
          <w:b w:val="0"/>
        </w:rPr>
        <w:t>.</w:t>
      </w:r>
      <w:r w:rsidR="00B35B67" w:rsidRPr="001870B0">
        <w:rPr>
          <w:b w:val="0"/>
        </w:rPr>
        <w:t xml:space="preserve">” </w:t>
      </w:r>
      <w:r w:rsidR="00B35B67" w:rsidRPr="001870B0">
        <w:rPr>
          <w:b w:val="0"/>
          <w:i/>
        </w:rPr>
        <w:t>Lancet Public Health</w:t>
      </w:r>
      <w:r w:rsidR="00B35B67" w:rsidRPr="001870B0">
        <w:rPr>
          <w:b w:val="0"/>
        </w:rPr>
        <w:t xml:space="preserve"> </w:t>
      </w:r>
      <w:r w:rsidR="00BF6A10" w:rsidRPr="001870B0">
        <w:rPr>
          <w:b w:val="0"/>
        </w:rPr>
        <w:t>2 (5)</w:t>
      </w:r>
      <w:r w:rsidR="00B35B67" w:rsidRPr="001870B0">
        <w:rPr>
          <w:b w:val="0"/>
        </w:rPr>
        <w:t>: e231-8.</w:t>
      </w:r>
      <w:r w:rsidR="00BD3F8A" w:rsidRPr="001870B0">
        <w:rPr>
          <w:b w:val="0"/>
        </w:rPr>
        <w:t xml:space="preserve"> https://doi.org/10.1016/S2468-2667(17)30072-5</w:t>
      </w:r>
    </w:p>
    <w:p w14:paraId="6C80B35B" w14:textId="13FC445C" w:rsidR="007B4F20" w:rsidRPr="001870B0" w:rsidRDefault="00EF3746" w:rsidP="007B4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Pr>
          <w:bCs/>
          <w:iCs/>
        </w:rPr>
        <w:t xml:space="preserve">77. </w:t>
      </w:r>
      <w:r w:rsidR="007B4F20" w:rsidRPr="001870B0">
        <w:rPr>
          <w:bCs/>
          <w:iCs/>
        </w:rPr>
        <w:t>Campaign for Social Science. 2017.</w:t>
      </w:r>
      <w:r w:rsidR="007B4F20" w:rsidRPr="001870B0">
        <w:rPr>
          <w:bCs/>
          <w:i/>
        </w:rPr>
        <w:t xml:space="preserve"> The Health of People: How The Social Sciences Can Improve Population Health</w:t>
      </w:r>
      <w:r w:rsidR="007B4F20" w:rsidRPr="001870B0">
        <w:rPr>
          <w:bCs/>
          <w:iCs/>
        </w:rPr>
        <w:t>.</w:t>
      </w:r>
      <w:r w:rsidR="007B4F20" w:rsidRPr="001870B0">
        <w:rPr>
          <w:bCs/>
        </w:rPr>
        <w:t xml:space="preserve"> London: Sage. [with Susan Michie, Gwyn Bevan, Rona Campbell, Joanna Coast, </w:t>
      </w:r>
      <w:r w:rsidR="00BD3F8A" w:rsidRPr="001870B0">
        <w:rPr>
          <w:bCs/>
        </w:rPr>
        <w:t>S</w:t>
      </w:r>
      <w:r w:rsidR="007B4F20" w:rsidRPr="001870B0">
        <w:rPr>
          <w:bCs/>
        </w:rPr>
        <w:t xml:space="preserve">imon Christmas, Robbie Foy, Jon Glasby, Ann Hoskins, Marie Johnston, Mike Kelly, Theresa Marteau, Matt Sutton, Robert West, Tim Whitaker, Sally Wyke, Dagmar Zeuner.] </w:t>
      </w:r>
    </w:p>
    <w:p w14:paraId="05A6E208" w14:textId="49F99A9F" w:rsidR="00B35B67" w:rsidRPr="001870B0" w:rsidRDefault="00EF3746" w:rsidP="00B35B67">
      <w:pPr>
        <w:pStyle w:val="Heading4"/>
        <w:rPr>
          <w:b w:val="0"/>
        </w:rPr>
      </w:pPr>
      <w:r>
        <w:rPr>
          <w:b w:val="0"/>
        </w:rPr>
        <w:t xml:space="preserve">76. </w:t>
      </w:r>
      <w:r w:rsidR="007E41D4" w:rsidRPr="001870B0">
        <w:rPr>
          <w:b w:val="0"/>
        </w:rPr>
        <w:t xml:space="preserve">Stubbs, Thomas, Alexander Kentikelenis, David Stuckler, Martin McKee and Lawrence King. 2017. </w:t>
      </w:r>
      <w:r w:rsidR="00B35B67" w:rsidRPr="001870B0">
        <w:rPr>
          <w:b w:val="0"/>
        </w:rPr>
        <w:t>“The IMF and Government Health Expenditure: A Response to Sanjeev Gupta</w:t>
      </w:r>
      <w:r w:rsidR="007E41D4" w:rsidRPr="001870B0">
        <w:rPr>
          <w:b w:val="0"/>
        </w:rPr>
        <w:t>.</w:t>
      </w:r>
      <w:r w:rsidR="00B35B67" w:rsidRPr="001870B0">
        <w:rPr>
          <w:b w:val="0"/>
        </w:rPr>
        <w:t xml:space="preserve">” </w:t>
      </w:r>
      <w:r w:rsidR="00B35B67" w:rsidRPr="001870B0">
        <w:rPr>
          <w:b w:val="0"/>
          <w:i/>
        </w:rPr>
        <w:t>Social Science and Medicine</w:t>
      </w:r>
      <w:r w:rsidR="00B35B67" w:rsidRPr="001870B0">
        <w:rPr>
          <w:b w:val="0"/>
        </w:rPr>
        <w:t xml:space="preserve"> 181: 202</w:t>
      </w:r>
      <w:r w:rsidR="007E41D4" w:rsidRPr="001870B0">
        <w:rPr>
          <w:b w:val="0"/>
        </w:rPr>
        <w:t>–</w:t>
      </w:r>
      <w:r w:rsidR="00B35B67" w:rsidRPr="001870B0">
        <w:rPr>
          <w:b w:val="0"/>
        </w:rPr>
        <w:t xml:space="preserve">4. </w:t>
      </w:r>
      <w:r w:rsidR="00554676" w:rsidRPr="001870B0">
        <w:rPr>
          <w:b w:val="0"/>
        </w:rPr>
        <w:t>https://doi.org/10.1016/j.socscimed.2017.03.050</w:t>
      </w:r>
    </w:p>
    <w:p w14:paraId="6E39F285" w14:textId="74E5BEE9" w:rsidR="00B35B67" w:rsidRPr="001870B0" w:rsidRDefault="00EF3746" w:rsidP="00B35B67">
      <w:pPr>
        <w:pStyle w:val="Heading4"/>
        <w:rPr>
          <w:b w:val="0"/>
        </w:rPr>
      </w:pPr>
      <w:r>
        <w:rPr>
          <w:b w:val="0"/>
        </w:rPr>
        <w:lastRenderedPageBreak/>
        <w:t xml:space="preserve">75. </w:t>
      </w:r>
      <w:r w:rsidR="00E70CBC" w:rsidRPr="001870B0">
        <w:rPr>
          <w:b w:val="0"/>
        </w:rPr>
        <w:t xml:space="preserve">Stubbs, Thomas, Alexander Kentikelenis, David Stuckler, Martin McKee and Lawrence King. 2017. </w:t>
      </w:r>
      <w:r w:rsidR="00B35B67" w:rsidRPr="001870B0">
        <w:rPr>
          <w:b w:val="0"/>
        </w:rPr>
        <w:t>“The impact of IMF conditionality on government health expenditure: a cross-national analysis of 16 West African nations</w:t>
      </w:r>
      <w:r w:rsidR="00E70CBC" w:rsidRPr="001870B0">
        <w:rPr>
          <w:b w:val="0"/>
        </w:rPr>
        <w:t>.</w:t>
      </w:r>
      <w:r w:rsidR="00B35B67" w:rsidRPr="001870B0">
        <w:rPr>
          <w:b w:val="0"/>
        </w:rPr>
        <w:t xml:space="preserve">” </w:t>
      </w:r>
      <w:r w:rsidR="00B35B67" w:rsidRPr="001870B0">
        <w:rPr>
          <w:b w:val="0"/>
          <w:i/>
        </w:rPr>
        <w:t>Social Science and Medicine</w:t>
      </w:r>
      <w:r w:rsidR="00B35B67" w:rsidRPr="001870B0">
        <w:rPr>
          <w:b w:val="0"/>
        </w:rPr>
        <w:t xml:space="preserve"> 174: 220</w:t>
      </w:r>
      <w:r w:rsidR="00E70CBC" w:rsidRPr="001870B0">
        <w:rPr>
          <w:b w:val="0"/>
        </w:rPr>
        <w:t>–</w:t>
      </w:r>
      <w:r w:rsidR="00B35B67" w:rsidRPr="001870B0">
        <w:rPr>
          <w:b w:val="0"/>
        </w:rPr>
        <w:t xml:space="preserve">7. </w:t>
      </w:r>
      <w:r w:rsidR="00554676" w:rsidRPr="001870B0">
        <w:rPr>
          <w:b w:val="0"/>
        </w:rPr>
        <w:t>https://doi.org/10.1016/j.socscimed.2016.12.016</w:t>
      </w:r>
    </w:p>
    <w:p w14:paraId="4019B933" w14:textId="10A094BD" w:rsidR="00B35B67" w:rsidRPr="001870B0" w:rsidRDefault="00EF3746" w:rsidP="00554676">
      <w:r>
        <w:t xml:space="preserve">74. </w:t>
      </w:r>
      <w:r w:rsidR="00907F8E" w:rsidRPr="001870B0">
        <w:t>Roy, Victor, Luke Hawksbee and Lawrence King. 2016.</w:t>
      </w:r>
      <w:r w:rsidR="00554676" w:rsidRPr="001870B0">
        <w:rPr>
          <w:b/>
        </w:rPr>
        <w:t xml:space="preserve"> </w:t>
      </w:r>
      <w:r w:rsidR="00B35B67" w:rsidRPr="001870B0">
        <w:t xml:space="preserve">“Factors Influencing Prescription Drug Costs in the United States” </w:t>
      </w:r>
      <w:r w:rsidR="00B35B67" w:rsidRPr="001870B0">
        <w:rPr>
          <w:i/>
          <w:iCs/>
        </w:rPr>
        <w:t>JAMA</w:t>
      </w:r>
      <w:r w:rsidR="00B35B67" w:rsidRPr="001870B0">
        <w:t xml:space="preserve"> 316</w:t>
      </w:r>
      <w:r w:rsidR="00907F8E" w:rsidRPr="001870B0">
        <w:t xml:space="preserve"> (</w:t>
      </w:r>
      <w:r w:rsidR="00B35B67" w:rsidRPr="001870B0">
        <w:t>22</w:t>
      </w:r>
      <w:r w:rsidR="00907F8E" w:rsidRPr="001870B0">
        <w:t>)</w:t>
      </w:r>
      <w:r w:rsidR="00B35B67" w:rsidRPr="001870B0">
        <w:t xml:space="preserve">: 2431. </w:t>
      </w:r>
      <w:r w:rsidR="0084604A">
        <w:t>https://d</w:t>
      </w:r>
      <w:r w:rsidR="0084604A">
        <w:rPr>
          <w:rStyle w:val="meta-citation"/>
        </w:rPr>
        <w:t>oi.org/</w:t>
      </w:r>
      <w:r w:rsidR="00554676" w:rsidRPr="001870B0">
        <w:rPr>
          <w:rStyle w:val="meta-citation"/>
        </w:rPr>
        <w:t>10.1001/jama.2016.17293</w:t>
      </w:r>
    </w:p>
    <w:p w14:paraId="35E2AE1F" w14:textId="0C35ABDD" w:rsidR="00B35B67" w:rsidRPr="001870B0" w:rsidRDefault="00EF3746" w:rsidP="00A45794">
      <w:pPr>
        <w:pStyle w:val="Heading4"/>
        <w:rPr>
          <w:b w:val="0"/>
        </w:rPr>
      </w:pPr>
      <w:r>
        <w:rPr>
          <w:b w:val="0"/>
        </w:rPr>
        <w:t xml:space="preserve">73. </w:t>
      </w:r>
      <w:r w:rsidR="00F963C7" w:rsidRPr="001870B0">
        <w:rPr>
          <w:b w:val="0"/>
        </w:rPr>
        <w:t>Ozierański</w:t>
      </w:r>
      <w:r w:rsidR="0040280E" w:rsidRPr="001870B0">
        <w:rPr>
          <w:b w:val="0"/>
        </w:rPr>
        <w:t xml:space="preserve">, Piotr and Lawrence King. 2016. </w:t>
      </w:r>
      <w:r w:rsidR="00B35B67" w:rsidRPr="001870B0">
        <w:rPr>
          <w:b w:val="0"/>
        </w:rPr>
        <w:t>“Wales approves new hepatitis C drug while England deliberates</w:t>
      </w:r>
      <w:r w:rsidR="0040280E" w:rsidRPr="001870B0">
        <w:rPr>
          <w:b w:val="0"/>
        </w:rPr>
        <w:t>.</w:t>
      </w:r>
      <w:r w:rsidR="00B35B67" w:rsidRPr="001870B0">
        <w:rPr>
          <w:b w:val="0"/>
        </w:rPr>
        <w:t xml:space="preserve">” </w:t>
      </w:r>
      <w:r w:rsidR="00B35B67" w:rsidRPr="001870B0">
        <w:rPr>
          <w:b w:val="0"/>
          <w:i/>
          <w:iCs/>
        </w:rPr>
        <w:t>BMJ</w:t>
      </w:r>
      <w:r w:rsidR="00B35B67" w:rsidRPr="001870B0">
        <w:rPr>
          <w:b w:val="0"/>
        </w:rPr>
        <w:t xml:space="preserve"> 355:</w:t>
      </w:r>
      <w:r w:rsidR="0040280E" w:rsidRPr="001870B0">
        <w:rPr>
          <w:b w:val="0"/>
        </w:rPr>
        <w:t xml:space="preserve"> </w:t>
      </w:r>
      <w:r w:rsidR="00B35B67" w:rsidRPr="001870B0">
        <w:rPr>
          <w:b w:val="0"/>
        </w:rPr>
        <w:t xml:space="preserve">i6499 </w:t>
      </w:r>
      <w:r w:rsidR="0084604A" w:rsidRPr="0084604A">
        <w:rPr>
          <w:b w:val="0"/>
        </w:rPr>
        <w:t>https://doi.org/</w:t>
      </w:r>
      <w:r w:rsidR="00B35B67" w:rsidRPr="0084604A">
        <w:rPr>
          <w:b w:val="0"/>
        </w:rPr>
        <w:t>10.1136/bmj.i6499</w:t>
      </w:r>
    </w:p>
    <w:p w14:paraId="543EB7DF" w14:textId="2438326C" w:rsidR="00B35B67" w:rsidRPr="001870B0" w:rsidRDefault="00EF3746" w:rsidP="00A45794">
      <w:pPr>
        <w:pStyle w:val="Heading4"/>
        <w:rPr>
          <w:b w:val="0"/>
        </w:rPr>
      </w:pPr>
      <w:r>
        <w:rPr>
          <w:b w:val="0"/>
        </w:rPr>
        <w:t xml:space="preserve">72. </w:t>
      </w:r>
      <w:r w:rsidR="00127317" w:rsidRPr="001870B0">
        <w:rPr>
          <w:b w:val="0"/>
        </w:rPr>
        <w:t xml:space="preserve">Roy, Victor and Lawrence King. 2016. </w:t>
      </w:r>
      <w:r w:rsidR="00B35B67" w:rsidRPr="001870B0">
        <w:rPr>
          <w:b w:val="0"/>
        </w:rPr>
        <w:t>“A focus on acquisitions and buybacks</w:t>
      </w:r>
      <w:r w:rsidR="00127317" w:rsidRPr="001870B0">
        <w:rPr>
          <w:b w:val="0"/>
        </w:rPr>
        <w:t>.</w:t>
      </w:r>
      <w:r w:rsidR="00B35B67" w:rsidRPr="001870B0">
        <w:rPr>
          <w:b w:val="0"/>
        </w:rPr>
        <w:t>”</w:t>
      </w:r>
      <w:r w:rsidR="00127317" w:rsidRPr="001870B0">
        <w:rPr>
          <w:b w:val="0"/>
        </w:rPr>
        <w:t xml:space="preserve"> </w:t>
      </w:r>
      <w:r w:rsidR="00B35B67" w:rsidRPr="001870B0">
        <w:rPr>
          <w:b w:val="0"/>
          <w:i/>
          <w:iCs/>
        </w:rPr>
        <w:t>BMJ</w:t>
      </w:r>
      <w:r w:rsidR="00B35B67" w:rsidRPr="001870B0">
        <w:rPr>
          <w:b w:val="0"/>
        </w:rPr>
        <w:t xml:space="preserve"> </w:t>
      </w:r>
      <w:r w:rsidR="00D47AA1" w:rsidRPr="001870B0">
        <w:rPr>
          <w:b w:val="0"/>
          <w:bCs w:val="0"/>
        </w:rPr>
        <w:t>https://doi.org/10.1136/bmj.i3718</w:t>
      </w:r>
    </w:p>
    <w:p w14:paraId="0520D356" w14:textId="375F97FC" w:rsidR="00B35B67" w:rsidRPr="001870B0" w:rsidRDefault="00EF3746" w:rsidP="00A45794">
      <w:pPr>
        <w:pStyle w:val="Heading4"/>
        <w:rPr>
          <w:b w:val="0"/>
        </w:rPr>
      </w:pPr>
      <w:r>
        <w:rPr>
          <w:b w:val="0"/>
        </w:rPr>
        <w:t xml:space="preserve">71. </w:t>
      </w:r>
      <w:r w:rsidR="00D1425C" w:rsidRPr="001870B0">
        <w:rPr>
          <w:b w:val="0"/>
        </w:rPr>
        <w:t xml:space="preserve">Doniec, Katarzyna, Rafael Dall’Alba and Lawrence King. 2016. </w:t>
      </w:r>
      <w:r w:rsidR="00B35B67" w:rsidRPr="001870B0">
        <w:rPr>
          <w:b w:val="0"/>
        </w:rPr>
        <w:t>“Austerity threatens universal health coverage in Brazil</w:t>
      </w:r>
      <w:r w:rsidR="00D1425C" w:rsidRPr="001870B0">
        <w:rPr>
          <w:b w:val="0"/>
        </w:rPr>
        <w:t>.</w:t>
      </w:r>
      <w:r w:rsidR="00B35B67" w:rsidRPr="001870B0">
        <w:rPr>
          <w:b w:val="0"/>
        </w:rPr>
        <w:t xml:space="preserve">” </w:t>
      </w:r>
      <w:r w:rsidR="00B35B67" w:rsidRPr="001870B0">
        <w:rPr>
          <w:b w:val="0"/>
          <w:i/>
          <w:iCs/>
        </w:rPr>
        <w:t>The Lancet</w:t>
      </w:r>
      <w:r w:rsidR="00B35B67" w:rsidRPr="001870B0">
        <w:rPr>
          <w:b w:val="0"/>
        </w:rPr>
        <w:t xml:space="preserve"> 388</w:t>
      </w:r>
      <w:r w:rsidR="00920A53" w:rsidRPr="001870B0">
        <w:rPr>
          <w:b w:val="0"/>
        </w:rPr>
        <w:t xml:space="preserve"> (</w:t>
      </w:r>
      <w:r w:rsidR="00B35B67" w:rsidRPr="001870B0">
        <w:rPr>
          <w:b w:val="0"/>
        </w:rPr>
        <w:t>10047</w:t>
      </w:r>
      <w:r w:rsidR="00920A53" w:rsidRPr="001870B0">
        <w:rPr>
          <w:b w:val="0"/>
        </w:rPr>
        <w:t>):</w:t>
      </w:r>
      <w:r w:rsidR="00B35B67" w:rsidRPr="001870B0">
        <w:rPr>
          <w:b w:val="0"/>
        </w:rPr>
        <w:t xml:space="preserve"> 867</w:t>
      </w:r>
      <w:r w:rsidR="00920A53" w:rsidRPr="001870B0">
        <w:rPr>
          <w:b w:val="0"/>
        </w:rPr>
        <w:t>–</w:t>
      </w:r>
      <w:r w:rsidR="00B35B67" w:rsidRPr="001870B0">
        <w:rPr>
          <w:b w:val="0"/>
        </w:rPr>
        <w:t>8.</w:t>
      </w:r>
      <w:r w:rsidR="00E138B1" w:rsidRPr="001870B0">
        <w:rPr>
          <w:b w:val="0"/>
        </w:rPr>
        <w:t xml:space="preserve"> https://doi.org/10.1016/S0140-6736(16)31428-3</w:t>
      </w:r>
    </w:p>
    <w:p w14:paraId="10DC619E" w14:textId="30C5FDA5" w:rsidR="00B35B67" w:rsidRPr="001870B0" w:rsidRDefault="00EF3746" w:rsidP="00A45794">
      <w:pPr>
        <w:pStyle w:val="Heading4"/>
        <w:rPr>
          <w:b w:val="0"/>
        </w:rPr>
      </w:pPr>
      <w:r>
        <w:rPr>
          <w:b w:val="0"/>
        </w:rPr>
        <w:t>70.</w:t>
      </w:r>
      <w:r w:rsidR="00B35B67" w:rsidRPr="001870B0">
        <w:rPr>
          <w:b w:val="0"/>
        </w:rPr>
        <w:t xml:space="preserve"> </w:t>
      </w:r>
      <w:r w:rsidR="00F84EC1" w:rsidRPr="001870B0">
        <w:rPr>
          <w:b w:val="0"/>
        </w:rPr>
        <w:t xml:space="preserve">Irdam, Darja, Lawrence King, Alexi Gugushvili, Aytalina Azarova, </w:t>
      </w:r>
      <w:r w:rsidR="00146FBF" w:rsidRPr="001870B0">
        <w:rPr>
          <w:b w:val="0"/>
        </w:rPr>
        <w:t>Mihály</w:t>
      </w:r>
      <w:r w:rsidR="00F84EC1" w:rsidRPr="001870B0">
        <w:rPr>
          <w:b w:val="0"/>
        </w:rPr>
        <w:t xml:space="preserve"> Fazekas, G</w:t>
      </w:r>
      <w:r w:rsidR="00BF6A10" w:rsidRPr="001870B0">
        <w:rPr>
          <w:b w:val="0"/>
        </w:rPr>
        <w:t>á</w:t>
      </w:r>
      <w:r w:rsidR="00F84EC1" w:rsidRPr="001870B0">
        <w:rPr>
          <w:b w:val="0"/>
        </w:rPr>
        <w:t xml:space="preserve">bor Scheiring, </w:t>
      </w:r>
      <w:r w:rsidR="00B46405" w:rsidRPr="001870B0">
        <w:rPr>
          <w:b w:val="0"/>
        </w:rPr>
        <w:t>Dénes</w:t>
      </w:r>
      <w:r w:rsidR="00F84EC1" w:rsidRPr="001870B0">
        <w:rPr>
          <w:b w:val="0"/>
        </w:rPr>
        <w:t xml:space="preserve"> Stefler, Katarzyna Doniec, Pia Horvat, Irinia Kolesnikova, Vladimir Popov, Iván Szelényi, Michael Marmot, Michael Murphy, Martin McKee and Martin Bobak. 2016. </w:t>
      </w:r>
      <w:r w:rsidR="00B35B67" w:rsidRPr="001870B0">
        <w:rPr>
          <w:b w:val="0"/>
        </w:rPr>
        <w:t>“Mortality in Transition: Study Protocol of the PrivMort Project, a multilevel convenience cohort study</w:t>
      </w:r>
      <w:r w:rsidR="00F84EC1" w:rsidRPr="001870B0">
        <w:rPr>
          <w:b w:val="0"/>
        </w:rPr>
        <w:t>.</w:t>
      </w:r>
      <w:r w:rsidR="00B35B67" w:rsidRPr="001870B0">
        <w:rPr>
          <w:b w:val="0"/>
        </w:rPr>
        <w:t xml:space="preserve">” </w:t>
      </w:r>
      <w:r w:rsidR="00B35B67" w:rsidRPr="001870B0">
        <w:rPr>
          <w:b w:val="0"/>
          <w:i/>
          <w:iCs/>
        </w:rPr>
        <w:t>BMC Public Health</w:t>
      </w:r>
      <w:r w:rsidR="00B35B67" w:rsidRPr="001870B0">
        <w:rPr>
          <w:b w:val="0"/>
        </w:rPr>
        <w:t xml:space="preserve"> 16:</w:t>
      </w:r>
      <w:r w:rsidR="00F84EC1" w:rsidRPr="001870B0">
        <w:rPr>
          <w:b w:val="0"/>
        </w:rPr>
        <w:t xml:space="preserve"> </w:t>
      </w:r>
      <w:r w:rsidR="00B35B67" w:rsidRPr="001870B0">
        <w:rPr>
          <w:b w:val="0"/>
        </w:rPr>
        <w:t xml:space="preserve">672. </w:t>
      </w:r>
      <w:r w:rsidR="00E873CE">
        <w:rPr>
          <w:b w:val="0"/>
        </w:rPr>
        <w:t>https://doi.org/</w:t>
      </w:r>
      <w:r w:rsidR="00B35B67" w:rsidRPr="001870B0">
        <w:rPr>
          <w:b w:val="0"/>
        </w:rPr>
        <w:t>10.1186/s12889-016-3249-9</w:t>
      </w:r>
    </w:p>
    <w:p w14:paraId="73E289C4" w14:textId="350713A7" w:rsidR="00A45794" w:rsidRPr="001870B0" w:rsidRDefault="00EF3746" w:rsidP="00A45794">
      <w:pPr>
        <w:pStyle w:val="Heading4"/>
        <w:rPr>
          <w:b w:val="0"/>
        </w:rPr>
      </w:pPr>
      <w:r>
        <w:rPr>
          <w:b w:val="0"/>
        </w:rPr>
        <w:t xml:space="preserve">69. </w:t>
      </w:r>
      <w:r w:rsidR="00A45794" w:rsidRPr="001870B0">
        <w:rPr>
          <w:b w:val="0"/>
        </w:rPr>
        <w:t>Roy, Victor and King.</w:t>
      </w:r>
      <w:r w:rsidR="004B221E" w:rsidRPr="001870B0">
        <w:rPr>
          <w:b w:val="0"/>
        </w:rPr>
        <w:t xml:space="preserve"> 2016.</w:t>
      </w:r>
      <w:r w:rsidR="00A45794" w:rsidRPr="001870B0">
        <w:rPr>
          <w:b w:val="0"/>
        </w:rPr>
        <w:t xml:space="preserve"> “Betting on hepatitis C: how financial speculation in drug development influences access to medicines.” </w:t>
      </w:r>
      <w:r w:rsidR="00A45794" w:rsidRPr="001870B0">
        <w:rPr>
          <w:b w:val="0"/>
          <w:i/>
          <w:iCs/>
        </w:rPr>
        <w:t>BMJ</w:t>
      </w:r>
      <w:r w:rsidR="00A45794" w:rsidRPr="001870B0">
        <w:rPr>
          <w:b w:val="0"/>
        </w:rPr>
        <w:t xml:space="preserve"> 354: 1378 </w:t>
      </w:r>
      <w:r w:rsidR="00E873CE">
        <w:rPr>
          <w:b w:val="0"/>
        </w:rPr>
        <w:t>https://doi.org/</w:t>
      </w:r>
      <w:r w:rsidR="00A45794" w:rsidRPr="001870B0">
        <w:rPr>
          <w:b w:val="0"/>
        </w:rPr>
        <w:t>10.1136/bmj.i3718</w:t>
      </w:r>
    </w:p>
    <w:p w14:paraId="2D3C0CB2" w14:textId="23822348" w:rsidR="00B35B67" w:rsidRPr="001870B0" w:rsidRDefault="00EF3746" w:rsidP="00A45794">
      <w:pPr>
        <w:pStyle w:val="Heading4"/>
        <w:rPr>
          <w:b w:val="0"/>
        </w:rPr>
      </w:pPr>
      <w:r>
        <w:rPr>
          <w:b w:val="0"/>
        </w:rPr>
        <w:t xml:space="preserve">68. </w:t>
      </w:r>
      <w:r w:rsidR="00E55834" w:rsidRPr="001870B0">
        <w:rPr>
          <w:b w:val="0"/>
        </w:rPr>
        <w:t xml:space="preserve">Kentikelenis, Alexander, Thomas Stubbs and Lawrence King. </w:t>
      </w:r>
      <w:r w:rsidR="001B64CE" w:rsidRPr="001870B0">
        <w:rPr>
          <w:b w:val="0"/>
        </w:rPr>
        <w:t xml:space="preserve">2016. </w:t>
      </w:r>
      <w:r w:rsidR="00B35B67" w:rsidRPr="001870B0">
        <w:rPr>
          <w:b w:val="0"/>
        </w:rPr>
        <w:t>“IMF conditional</w:t>
      </w:r>
      <w:r w:rsidR="004636AC" w:rsidRPr="001870B0">
        <w:rPr>
          <w:b w:val="0"/>
        </w:rPr>
        <w:t>ity</w:t>
      </w:r>
      <w:r w:rsidR="00B35B67" w:rsidRPr="001870B0">
        <w:rPr>
          <w:b w:val="0"/>
        </w:rPr>
        <w:t xml:space="preserve"> and development policy space, 2985</w:t>
      </w:r>
      <w:r w:rsidR="007A37C1" w:rsidRPr="001870B0">
        <w:rPr>
          <w:b w:val="0"/>
        </w:rPr>
        <w:t>–</w:t>
      </w:r>
      <w:r w:rsidR="00B35B67" w:rsidRPr="001870B0">
        <w:rPr>
          <w:b w:val="0"/>
        </w:rPr>
        <w:t xml:space="preserve">2014.” </w:t>
      </w:r>
      <w:r w:rsidR="00B35B67" w:rsidRPr="001870B0">
        <w:rPr>
          <w:b w:val="0"/>
          <w:i/>
          <w:iCs/>
        </w:rPr>
        <w:t>Review of International Political Economy</w:t>
      </w:r>
      <w:r w:rsidR="00B35B67" w:rsidRPr="001870B0">
        <w:rPr>
          <w:b w:val="0"/>
        </w:rPr>
        <w:t xml:space="preserve"> 23</w:t>
      </w:r>
      <w:r w:rsidR="001B64CE" w:rsidRPr="001870B0">
        <w:rPr>
          <w:b w:val="0"/>
        </w:rPr>
        <w:t xml:space="preserve"> (</w:t>
      </w:r>
      <w:r w:rsidR="00B35B67" w:rsidRPr="001870B0">
        <w:rPr>
          <w:b w:val="0"/>
        </w:rPr>
        <w:t>4</w:t>
      </w:r>
      <w:r w:rsidR="001B64CE" w:rsidRPr="001870B0">
        <w:rPr>
          <w:b w:val="0"/>
        </w:rPr>
        <w:t xml:space="preserve">): </w:t>
      </w:r>
      <w:r w:rsidR="00B35B67" w:rsidRPr="001870B0">
        <w:rPr>
          <w:b w:val="0"/>
        </w:rPr>
        <w:t>1</w:t>
      </w:r>
      <w:r w:rsidR="001B64CE" w:rsidRPr="001870B0">
        <w:rPr>
          <w:b w:val="0"/>
        </w:rPr>
        <w:t>–</w:t>
      </w:r>
      <w:r w:rsidR="00B35B67" w:rsidRPr="001870B0">
        <w:rPr>
          <w:b w:val="0"/>
        </w:rPr>
        <w:t xml:space="preserve">46. </w:t>
      </w:r>
      <w:r w:rsidR="004636AC" w:rsidRPr="001870B0">
        <w:rPr>
          <w:b w:val="0"/>
        </w:rPr>
        <w:t>https://doi.org/10.1080/09692290.2016.1174953</w:t>
      </w:r>
    </w:p>
    <w:p w14:paraId="4A8926E5" w14:textId="08F38D1D" w:rsidR="00914ABD" w:rsidRPr="001870B0" w:rsidRDefault="00914ABD" w:rsidP="00CB1136">
      <w:pPr>
        <w:pStyle w:val="Heading4"/>
        <w:ind w:left="720"/>
        <w:rPr>
          <w:b w:val="0"/>
        </w:rPr>
      </w:pPr>
      <w:r w:rsidRPr="001870B0">
        <w:rPr>
          <w:b w:val="0"/>
        </w:rPr>
        <w:t xml:space="preserve">Covered in </w:t>
      </w:r>
      <w:r w:rsidR="0071078F" w:rsidRPr="001870B0">
        <w:rPr>
          <w:b w:val="0"/>
        </w:rPr>
        <w:t xml:space="preserve">various international media sources including </w:t>
      </w:r>
      <w:r w:rsidR="0071078F" w:rsidRPr="001870B0">
        <w:rPr>
          <w:b w:val="0"/>
          <w:i/>
          <w:iCs/>
        </w:rPr>
        <w:t>The Guardian</w:t>
      </w:r>
      <w:r w:rsidR="0071078F" w:rsidRPr="001870B0">
        <w:rPr>
          <w:b w:val="0"/>
        </w:rPr>
        <w:t xml:space="preserve"> and </w:t>
      </w:r>
      <w:r w:rsidR="0071078F" w:rsidRPr="001870B0">
        <w:rPr>
          <w:b w:val="0"/>
          <w:i/>
          <w:iCs/>
        </w:rPr>
        <w:t>The Washington Post</w:t>
      </w:r>
      <w:r w:rsidR="0071078F" w:rsidRPr="001870B0">
        <w:rPr>
          <w:b w:val="0"/>
        </w:rPr>
        <w:t>.</w:t>
      </w:r>
    </w:p>
    <w:p w14:paraId="20A99FD6" w14:textId="4EE7867B" w:rsidR="00B35B67" w:rsidRPr="001870B0" w:rsidRDefault="00EF3746" w:rsidP="00A45794">
      <w:pPr>
        <w:pStyle w:val="Heading4"/>
        <w:rPr>
          <w:b w:val="0"/>
        </w:rPr>
      </w:pPr>
      <w:r>
        <w:rPr>
          <w:b w:val="0"/>
        </w:rPr>
        <w:t xml:space="preserve">67. </w:t>
      </w:r>
      <w:r w:rsidR="00E55834" w:rsidRPr="001870B0">
        <w:rPr>
          <w:b w:val="0"/>
        </w:rPr>
        <w:t xml:space="preserve">Fazekas, </w:t>
      </w:r>
      <w:r w:rsidR="00146FBF" w:rsidRPr="001870B0">
        <w:rPr>
          <w:b w:val="0"/>
        </w:rPr>
        <w:t>Mihály</w:t>
      </w:r>
      <w:r w:rsidR="00E55834" w:rsidRPr="001870B0">
        <w:rPr>
          <w:b w:val="0"/>
        </w:rPr>
        <w:t xml:space="preserve">, István Tóth and Lawrence King. </w:t>
      </w:r>
      <w:r w:rsidR="001B64CE" w:rsidRPr="001870B0">
        <w:rPr>
          <w:b w:val="0"/>
        </w:rPr>
        <w:t xml:space="preserve">2016. </w:t>
      </w:r>
      <w:r w:rsidR="00B35B67" w:rsidRPr="001870B0">
        <w:rPr>
          <w:b w:val="0"/>
        </w:rPr>
        <w:t>“An objective corruption risk index using public procurement data</w:t>
      </w:r>
      <w:r w:rsidR="00E55834" w:rsidRPr="001870B0">
        <w:rPr>
          <w:b w:val="0"/>
        </w:rPr>
        <w:t>.</w:t>
      </w:r>
      <w:r w:rsidR="00B35B67" w:rsidRPr="001870B0">
        <w:rPr>
          <w:b w:val="0"/>
        </w:rPr>
        <w:t xml:space="preserve">” </w:t>
      </w:r>
      <w:r w:rsidR="00B35B67" w:rsidRPr="001870B0">
        <w:rPr>
          <w:b w:val="0"/>
          <w:i/>
          <w:iCs/>
        </w:rPr>
        <w:t>European Journal on Criminal Policy and Research</w:t>
      </w:r>
      <w:r w:rsidR="00B35B67" w:rsidRPr="001870B0">
        <w:rPr>
          <w:b w:val="0"/>
        </w:rPr>
        <w:t xml:space="preserve"> 22 (3): 369</w:t>
      </w:r>
      <w:r w:rsidR="001B64CE" w:rsidRPr="001870B0">
        <w:rPr>
          <w:b w:val="0"/>
        </w:rPr>
        <w:t>–</w:t>
      </w:r>
      <w:r w:rsidR="00B35B67" w:rsidRPr="001870B0">
        <w:rPr>
          <w:b w:val="0"/>
        </w:rPr>
        <w:t xml:space="preserve">97. </w:t>
      </w:r>
      <w:r w:rsidR="00D021B6" w:rsidRPr="001870B0">
        <w:rPr>
          <w:b w:val="0"/>
        </w:rPr>
        <w:t>https://doi.org/10.1007/s10610-016-9308-z</w:t>
      </w:r>
    </w:p>
    <w:p w14:paraId="20109F0D" w14:textId="4F2CE836" w:rsidR="00B35B67" w:rsidRPr="001870B0" w:rsidRDefault="00EF3746" w:rsidP="00A45794">
      <w:pPr>
        <w:pStyle w:val="Heading4"/>
        <w:rPr>
          <w:b w:val="0"/>
        </w:rPr>
      </w:pPr>
      <w:r>
        <w:rPr>
          <w:b w:val="0"/>
        </w:rPr>
        <w:t xml:space="preserve">66. </w:t>
      </w:r>
      <w:r w:rsidR="00710EF5" w:rsidRPr="001870B0">
        <w:rPr>
          <w:b w:val="0"/>
        </w:rPr>
        <w:t xml:space="preserve">Stubbs, Thomas, Alexander Kentikelenis and Lawrence King. </w:t>
      </w:r>
      <w:r w:rsidR="00183D44" w:rsidRPr="001870B0">
        <w:rPr>
          <w:b w:val="0"/>
        </w:rPr>
        <w:t xml:space="preserve">2016. </w:t>
      </w:r>
      <w:r w:rsidR="00B35B67" w:rsidRPr="001870B0">
        <w:rPr>
          <w:b w:val="0"/>
        </w:rPr>
        <w:t>“Catalyzing Aid? The IMF and Donor Behaviour in Aid Allocation</w:t>
      </w:r>
      <w:r w:rsidR="00710EF5" w:rsidRPr="001870B0">
        <w:rPr>
          <w:b w:val="0"/>
        </w:rPr>
        <w:t>.</w:t>
      </w:r>
      <w:r w:rsidR="00B35B67" w:rsidRPr="001870B0">
        <w:rPr>
          <w:b w:val="0"/>
        </w:rPr>
        <w:t xml:space="preserve">” </w:t>
      </w:r>
      <w:r w:rsidR="00B35B67" w:rsidRPr="001870B0">
        <w:rPr>
          <w:b w:val="0"/>
          <w:i/>
          <w:iCs/>
        </w:rPr>
        <w:t>World Development</w:t>
      </w:r>
      <w:r w:rsidR="00183D44" w:rsidRPr="001870B0">
        <w:rPr>
          <w:b w:val="0"/>
        </w:rPr>
        <w:t xml:space="preserve"> </w:t>
      </w:r>
      <w:r w:rsidR="00B35B67" w:rsidRPr="001870B0">
        <w:rPr>
          <w:b w:val="0"/>
        </w:rPr>
        <w:t>78</w:t>
      </w:r>
      <w:r w:rsidR="00183D44" w:rsidRPr="001870B0">
        <w:rPr>
          <w:b w:val="0"/>
        </w:rPr>
        <w:t xml:space="preserve">: </w:t>
      </w:r>
      <w:r w:rsidR="00B35B67" w:rsidRPr="001870B0">
        <w:rPr>
          <w:b w:val="0"/>
        </w:rPr>
        <w:t>511</w:t>
      </w:r>
      <w:r w:rsidR="00183D44" w:rsidRPr="001870B0">
        <w:rPr>
          <w:b w:val="0"/>
        </w:rPr>
        <w:t>–</w:t>
      </w:r>
      <w:r w:rsidR="00B35B67" w:rsidRPr="001870B0">
        <w:rPr>
          <w:b w:val="0"/>
        </w:rPr>
        <w:t xml:space="preserve">28. </w:t>
      </w:r>
      <w:r w:rsidR="00D021B6" w:rsidRPr="001870B0">
        <w:rPr>
          <w:b w:val="0"/>
        </w:rPr>
        <w:t>https://doi.org/10.1016/j.worlddev.2015.10.010</w:t>
      </w:r>
    </w:p>
    <w:p w14:paraId="345A2313" w14:textId="1EB7F9DA" w:rsidR="00B35B67" w:rsidRPr="001870B0" w:rsidRDefault="00EF3746" w:rsidP="00A45794">
      <w:pPr>
        <w:pStyle w:val="Heading4"/>
        <w:rPr>
          <w:b w:val="0"/>
        </w:rPr>
      </w:pPr>
      <w:r>
        <w:rPr>
          <w:b w:val="0"/>
        </w:rPr>
        <w:t xml:space="preserve">65. </w:t>
      </w:r>
      <w:r w:rsidR="00AF0661" w:rsidRPr="001870B0">
        <w:rPr>
          <w:b w:val="0"/>
        </w:rPr>
        <w:t xml:space="preserve">Irdam, Darja, Gábor Scheiring and Lawrence King. 2015. </w:t>
      </w:r>
      <w:r w:rsidR="00B35B67" w:rsidRPr="001870B0">
        <w:rPr>
          <w:b w:val="0"/>
        </w:rPr>
        <w:t>“Mass Privatization</w:t>
      </w:r>
      <w:r w:rsidR="00AF0661" w:rsidRPr="001870B0">
        <w:rPr>
          <w:b w:val="0"/>
        </w:rPr>
        <w:t>.</w:t>
      </w:r>
      <w:r w:rsidR="00B35B67" w:rsidRPr="001870B0">
        <w:rPr>
          <w:b w:val="0"/>
        </w:rPr>
        <w:t>”</w:t>
      </w:r>
      <w:r w:rsidR="00AF0661" w:rsidRPr="001870B0">
        <w:rPr>
          <w:b w:val="0"/>
        </w:rPr>
        <w:t xml:space="preserve"> In </w:t>
      </w:r>
      <w:r w:rsidR="00B35B67" w:rsidRPr="001870B0">
        <w:rPr>
          <w:b w:val="0"/>
          <w:i/>
          <w:iCs/>
        </w:rPr>
        <w:t>Palgrave Dictionary of Emerging Markets and Transition Economics</w:t>
      </w:r>
      <w:r w:rsidR="00AF0661" w:rsidRPr="001870B0">
        <w:rPr>
          <w:b w:val="0"/>
        </w:rPr>
        <w:t>, ed</w:t>
      </w:r>
      <w:r w:rsidR="00B35B67" w:rsidRPr="001870B0">
        <w:rPr>
          <w:b w:val="0"/>
        </w:rPr>
        <w:t>ited by Jens Holscher and Horst Tomann</w:t>
      </w:r>
      <w:r w:rsidR="0011545C" w:rsidRPr="001870B0">
        <w:rPr>
          <w:b w:val="0"/>
        </w:rPr>
        <w:t>, 488–507.</w:t>
      </w:r>
      <w:r w:rsidR="00B35B67" w:rsidRPr="001870B0">
        <w:rPr>
          <w:b w:val="0"/>
        </w:rPr>
        <w:t xml:space="preserve"> </w:t>
      </w:r>
      <w:r w:rsidR="006463D5" w:rsidRPr="001870B0">
        <w:rPr>
          <w:b w:val="0"/>
        </w:rPr>
        <w:t>Basingstoke</w:t>
      </w:r>
      <w:r w:rsidR="0011545C" w:rsidRPr="001870B0">
        <w:rPr>
          <w:b w:val="0"/>
        </w:rPr>
        <w:t xml:space="preserve">: </w:t>
      </w:r>
      <w:r w:rsidR="00B35B67" w:rsidRPr="001870B0">
        <w:rPr>
          <w:b w:val="0"/>
        </w:rPr>
        <w:t>Palgrav</w:t>
      </w:r>
      <w:r w:rsidR="00AF0661" w:rsidRPr="001870B0">
        <w:rPr>
          <w:b w:val="0"/>
        </w:rPr>
        <w:t>e</w:t>
      </w:r>
      <w:r w:rsidR="006463D5" w:rsidRPr="001870B0">
        <w:rPr>
          <w:b w:val="0"/>
        </w:rPr>
        <w:t xml:space="preserve"> Macmillan</w:t>
      </w:r>
      <w:r w:rsidR="00B35B67" w:rsidRPr="001870B0">
        <w:rPr>
          <w:b w:val="0"/>
        </w:rPr>
        <w:t xml:space="preserve">. </w:t>
      </w:r>
    </w:p>
    <w:p w14:paraId="0442199A" w14:textId="06735270" w:rsidR="00B35B67" w:rsidRPr="001870B0" w:rsidRDefault="00EF3746" w:rsidP="00A45794">
      <w:pPr>
        <w:pStyle w:val="Heading4"/>
        <w:rPr>
          <w:b w:val="0"/>
        </w:rPr>
      </w:pPr>
      <w:r>
        <w:rPr>
          <w:b w:val="0"/>
        </w:rPr>
        <w:lastRenderedPageBreak/>
        <w:t xml:space="preserve">64. </w:t>
      </w:r>
      <w:r w:rsidR="000A0A44" w:rsidRPr="001870B0">
        <w:rPr>
          <w:b w:val="0"/>
        </w:rPr>
        <w:t xml:space="preserve">Kennedy, Jonathan, Martin Mckee and Lawrence King. 2015. </w:t>
      </w:r>
      <w:r w:rsidR="00B35B67" w:rsidRPr="001870B0">
        <w:rPr>
          <w:b w:val="0"/>
        </w:rPr>
        <w:t>"Islamist insurgency and the war against polio: A cross-national analysis of the political determinants of polio</w:t>
      </w:r>
      <w:r w:rsidR="000A0A44" w:rsidRPr="001870B0">
        <w:rPr>
          <w:b w:val="0"/>
        </w:rPr>
        <w:t>.</w:t>
      </w:r>
      <w:r w:rsidR="00B35B67" w:rsidRPr="001870B0">
        <w:rPr>
          <w:b w:val="0"/>
        </w:rPr>
        <w:t xml:space="preserve">" </w:t>
      </w:r>
      <w:r w:rsidR="00B35B67" w:rsidRPr="001870B0">
        <w:rPr>
          <w:b w:val="0"/>
          <w:i/>
          <w:iCs/>
        </w:rPr>
        <w:t>Globalization and Health</w:t>
      </w:r>
      <w:r w:rsidR="00B35B67" w:rsidRPr="001870B0">
        <w:rPr>
          <w:b w:val="0"/>
        </w:rPr>
        <w:t xml:space="preserve"> 11</w:t>
      </w:r>
      <w:r w:rsidR="000A0A44" w:rsidRPr="001870B0">
        <w:rPr>
          <w:b w:val="0"/>
        </w:rPr>
        <w:t xml:space="preserve"> (</w:t>
      </w:r>
      <w:r w:rsidR="00B35B67" w:rsidRPr="001870B0">
        <w:rPr>
          <w:b w:val="0"/>
        </w:rPr>
        <w:t>40</w:t>
      </w:r>
      <w:r w:rsidR="000A0A44" w:rsidRPr="001870B0">
        <w:rPr>
          <w:b w:val="0"/>
        </w:rPr>
        <w:t>)</w:t>
      </w:r>
      <w:r w:rsidR="00B35B67" w:rsidRPr="001870B0">
        <w:rPr>
          <w:b w:val="0"/>
        </w:rPr>
        <w:t xml:space="preserve">. </w:t>
      </w:r>
      <w:r w:rsidR="000A0A44" w:rsidRPr="001870B0">
        <w:rPr>
          <w:b w:val="0"/>
        </w:rPr>
        <w:t>[</w:t>
      </w:r>
      <w:r w:rsidR="00B35B67" w:rsidRPr="001870B0">
        <w:rPr>
          <w:b w:val="0"/>
        </w:rPr>
        <w:t>9 pages</w:t>
      </w:r>
      <w:r w:rsidR="000A0A44" w:rsidRPr="001870B0">
        <w:rPr>
          <w:b w:val="0"/>
        </w:rPr>
        <w:t>.]</w:t>
      </w:r>
      <w:r w:rsidR="00B35B67" w:rsidRPr="001870B0">
        <w:rPr>
          <w:b w:val="0"/>
        </w:rPr>
        <w:t xml:space="preserve"> </w:t>
      </w:r>
      <w:r w:rsidR="00AF0661" w:rsidRPr="001870B0">
        <w:rPr>
          <w:b w:val="0"/>
        </w:rPr>
        <w:t>https://doi.org/10.1186/s12992-015-0123-y</w:t>
      </w:r>
    </w:p>
    <w:p w14:paraId="10D0461D" w14:textId="3DFE66E6" w:rsidR="00B35B67" w:rsidRPr="001870B0" w:rsidRDefault="00EF3746" w:rsidP="00A45794">
      <w:pPr>
        <w:pStyle w:val="Heading4"/>
        <w:rPr>
          <w:b w:val="0"/>
        </w:rPr>
      </w:pPr>
      <w:r>
        <w:rPr>
          <w:b w:val="0"/>
        </w:rPr>
        <w:t xml:space="preserve">63. </w:t>
      </w:r>
      <w:r w:rsidR="00DA52BE" w:rsidRPr="001870B0">
        <w:rPr>
          <w:b w:val="0"/>
        </w:rPr>
        <w:t xml:space="preserve">Kentikelenis, Alexander, Marina Karanikolos, Gemma Williams, Philip Mladovsky, Lawrence King, Anastasia Pharris, Jonathan Suk, Angelos Hatzakis, Martin McKee, Teymur Noori and David Stuckler. 2015. </w:t>
      </w:r>
      <w:r w:rsidR="00B35B67" w:rsidRPr="001870B0">
        <w:rPr>
          <w:b w:val="0"/>
        </w:rPr>
        <w:t>“How do economic crises affect migrants’ risk of 10 infectious disease? A systematic-narrative review</w:t>
      </w:r>
      <w:r w:rsidR="00DA52BE" w:rsidRPr="001870B0">
        <w:rPr>
          <w:b w:val="0"/>
        </w:rPr>
        <w:t>.</w:t>
      </w:r>
      <w:r w:rsidR="00B35B67" w:rsidRPr="001870B0">
        <w:rPr>
          <w:b w:val="0"/>
        </w:rPr>
        <w:t xml:space="preserve">” </w:t>
      </w:r>
      <w:r w:rsidR="00B35B67" w:rsidRPr="001870B0">
        <w:rPr>
          <w:b w:val="0"/>
          <w:i/>
          <w:iCs/>
        </w:rPr>
        <w:t>European Journal of Public Health</w:t>
      </w:r>
      <w:r w:rsidR="00B35B67" w:rsidRPr="001870B0">
        <w:rPr>
          <w:b w:val="0"/>
        </w:rPr>
        <w:t xml:space="preserve"> 25 (6)</w:t>
      </w:r>
      <w:r w:rsidR="00ED4840" w:rsidRPr="001870B0">
        <w:rPr>
          <w:b w:val="0"/>
        </w:rPr>
        <w:t>:</w:t>
      </w:r>
      <w:r w:rsidR="00B35B67" w:rsidRPr="001870B0">
        <w:rPr>
          <w:b w:val="0"/>
        </w:rPr>
        <w:t xml:space="preserve"> 937</w:t>
      </w:r>
      <w:r w:rsidR="00ED4840" w:rsidRPr="001870B0">
        <w:rPr>
          <w:b w:val="0"/>
        </w:rPr>
        <w:t>–</w:t>
      </w:r>
      <w:r w:rsidR="00B35B67" w:rsidRPr="001870B0">
        <w:rPr>
          <w:b w:val="0"/>
        </w:rPr>
        <w:t xml:space="preserve">44. </w:t>
      </w:r>
      <w:r w:rsidR="00D021B6" w:rsidRPr="001870B0">
        <w:rPr>
          <w:b w:val="0"/>
        </w:rPr>
        <w:t>https://doi.org/10.1093/eurpub/ckv151</w:t>
      </w:r>
    </w:p>
    <w:p w14:paraId="2C71B1C7" w14:textId="2B820C95" w:rsidR="00B35B67" w:rsidRPr="001870B0" w:rsidRDefault="00EF3746" w:rsidP="00B35B67">
      <w:pPr>
        <w:rPr>
          <w:rFonts w:ascii="Arial" w:hAnsi="Arial" w:cs="Arial"/>
          <w:sz w:val="20"/>
          <w:szCs w:val="20"/>
        </w:rPr>
      </w:pPr>
      <w:r>
        <w:t xml:space="preserve">62. </w:t>
      </w:r>
      <w:r w:rsidR="00BD3C3A" w:rsidRPr="001870B0">
        <w:t xml:space="preserve">Kentikelenis, Alexander, Thomas Stubbs and Lawrence King. 2015. </w:t>
      </w:r>
      <w:r w:rsidR="00B35B67" w:rsidRPr="001870B0">
        <w:t>“Structural Adjustment and Public Spending on Health: Evidence from IMF Programs in Low-Income Countries</w:t>
      </w:r>
      <w:r w:rsidR="00BD3C3A" w:rsidRPr="001870B0">
        <w:t>.</w:t>
      </w:r>
      <w:r w:rsidR="00B35B67" w:rsidRPr="001870B0">
        <w:t xml:space="preserve">” </w:t>
      </w:r>
      <w:r w:rsidR="00B35B67" w:rsidRPr="001870B0">
        <w:rPr>
          <w:i/>
        </w:rPr>
        <w:t>Social Science and Medicine</w:t>
      </w:r>
      <w:r w:rsidR="00BD3C3A" w:rsidRPr="001870B0">
        <w:rPr>
          <w:i/>
        </w:rPr>
        <w:t xml:space="preserve"> </w:t>
      </w:r>
      <w:r w:rsidR="00B35B67" w:rsidRPr="001870B0">
        <w:t>126: 169</w:t>
      </w:r>
      <w:r w:rsidR="00BD3C3A" w:rsidRPr="001870B0">
        <w:t>–</w:t>
      </w:r>
      <w:r w:rsidR="00B35B67" w:rsidRPr="001870B0">
        <w:t>76.</w:t>
      </w:r>
      <w:r w:rsidR="006F59FE" w:rsidRPr="001870B0">
        <w:t xml:space="preserve"> https://doi.org/10.1016/j.socscimed.2014.12.027</w:t>
      </w:r>
    </w:p>
    <w:p w14:paraId="20BDDCF6" w14:textId="77777777" w:rsidR="00B35B67" w:rsidRPr="001870B0" w:rsidRDefault="00B35B67" w:rsidP="00B35B67">
      <w:pPr>
        <w:shd w:val="clear" w:color="auto" w:fill="FFFFFF"/>
        <w:rPr>
          <w:rFonts w:ascii="Arial" w:hAnsi="Arial" w:cs="Arial"/>
          <w:sz w:val="20"/>
          <w:szCs w:val="20"/>
        </w:rPr>
      </w:pPr>
    </w:p>
    <w:p w14:paraId="2ED28FA7" w14:textId="7B275E00" w:rsidR="00B35B67" w:rsidRPr="001870B0" w:rsidRDefault="00EF3746" w:rsidP="00B35B67">
      <w:pPr>
        <w:widowControl w:val="0"/>
        <w:autoSpaceDE w:val="0"/>
        <w:autoSpaceDN w:val="0"/>
        <w:adjustRightInd w:val="0"/>
        <w:rPr>
          <w:sz w:val="13"/>
          <w:szCs w:val="13"/>
        </w:rPr>
      </w:pPr>
      <w:r>
        <w:t xml:space="preserve">61. </w:t>
      </w:r>
      <w:r w:rsidR="00E24C52" w:rsidRPr="001870B0">
        <w:t xml:space="preserve">Kentikelenis, Alexander, Martin McKee and David Stuckler. 2014. </w:t>
      </w:r>
      <w:r w:rsidR="00B35B67" w:rsidRPr="001870B0">
        <w:t>“The International Monetary Fund and the Ebola Outbreak</w:t>
      </w:r>
      <w:r w:rsidR="00E24C52" w:rsidRPr="001870B0">
        <w:t>.</w:t>
      </w:r>
      <w:r w:rsidR="00B35B67" w:rsidRPr="001870B0">
        <w:t xml:space="preserve">” </w:t>
      </w:r>
      <w:r w:rsidR="00B35B67" w:rsidRPr="001870B0">
        <w:rPr>
          <w:i/>
        </w:rPr>
        <w:t>Lancet Global Health</w:t>
      </w:r>
      <w:r w:rsidR="00E24C52" w:rsidRPr="001870B0">
        <w:rPr>
          <w:iCs/>
        </w:rPr>
        <w:t xml:space="preserve"> 3 (2): e69–70</w:t>
      </w:r>
      <w:r w:rsidR="00B35B67" w:rsidRPr="001870B0">
        <w:t xml:space="preserve"> http</w:t>
      </w:r>
      <w:r w:rsidR="00D439EC">
        <w:t>s</w:t>
      </w:r>
      <w:r w:rsidR="00B35B67" w:rsidRPr="001870B0">
        <w:t>://doi.org/10.1016/S2214-109X(14)70377-8</w:t>
      </w:r>
    </w:p>
    <w:p w14:paraId="5EDDBBAE" w14:textId="3620C1BD" w:rsidR="00B35B67" w:rsidRPr="001870B0" w:rsidRDefault="00B35B67" w:rsidP="00B35B67">
      <w:pPr>
        <w:pStyle w:val="Heading4"/>
        <w:ind w:left="720"/>
        <w:rPr>
          <w:b w:val="0"/>
        </w:rPr>
      </w:pPr>
      <w:r w:rsidRPr="001870B0">
        <w:rPr>
          <w:b w:val="0"/>
        </w:rPr>
        <w:t>Covere</w:t>
      </w:r>
      <w:r w:rsidR="0015375D" w:rsidRPr="001870B0">
        <w:rPr>
          <w:b w:val="0"/>
        </w:rPr>
        <w:t>d</w:t>
      </w:r>
      <w:r w:rsidRPr="001870B0">
        <w:rPr>
          <w:b w:val="0"/>
        </w:rPr>
        <w:t xml:space="preserve"> in </w:t>
      </w:r>
      <w:r w:rsidRPr="001870B0">
        <w:rPr>
          <w:b w:val="0"/>
          <w:i/>
        </w:rPr>
        <w:t>Washing</w:t>
      </w:r>
      <w:r w:rsidR="00F66819" w:rsidRPr="001870B0">
        <w:rPr>
          <w:b w:val="0"/>
          <w:i/>
        </w:rPr>
        <w:t>ton</w:t>
      </w:r>
      <w:r w:rsidRPr="001870B0">
        <w:rPr>
          <w:b w:val="0"/>
          <w:i/>
        </w:rPr>
        <w:t xml:space="preserve"> Post, Wall Street Journal, Reuters, The Independent, Telegraph, BMJ, Businessweek, US News &amp; World Report, New York Times, Le Monde, El Pa</w:t>
      </w:r>
      <w:r w:rsidRPr="001870B0">
        <w:rPr>
          <w:i/>
          <w:sz w:val="20"/>
        </w:rPr>
        <w:t>í</w:t>
      </w:r>
      <w:r w:rsidRPr="001870B0">
        <w:rPr>
          <w:b w:val="0"/>
          <w:i/>
        </w:rPr>
        <w:t>s, Daily Mail,</w:t>
      </w:r>
      <w:r w:rsidRPr="001870B0">
        <w:rPr>
          <w:b w:val="0"/>
        </w:rPr>
        <w:t xml:space="preserve"> </w:t>
      </w:r>
      <w:r w:rsidR="00273D16" w:rsidRPr="001870B0">
        <w:rPr>
          <w:b w:val="0"/>
          <w:i/>
          <w:iCs/>
        </w:rPr>
        <w:t>BBC</w:t>
      </w:r>
      <w:r w:rsidR="00973622" w:rsidRPr="001870B0">
        <w:rPr>
          <w:b w:val="0"/>
          <w:i/>
          <w:iCs/>
        </w:rPr>
        <w:t xml:space="preserve"> News</w:t>
      </w:r>
      <w:r w:rsidR="00782FFA" w:rsidRPr="001870B0">
        <w:rPr>
          <w:b w:val="0"/>
          <w:i/>
          <w:iCs/>
        </w:rPr>
        <w:t xml:space="preserve"> </w:t>
      </w:r>
      <w:r w:rsidR="00782FFA" w:rsidRPr="001870B0">
        <w:rPr>
          <w:b w:val="0"/>
        </w:rPr>
        <w:t>online</w:t>
      </w:r>
      <w:r w:rsidR="00273D16" w:rsidRPr="001870B0">
        <w:rPr>
          <w:b w:val="0"/>
        </w:rPr>
        <w:t xml:space="preserve">, </w:t>
      </w:r>
      <w:r w:rsidRPr="001870B0">
        <w:rPr>
          <w:b w:val="0"/>
        </w:rPr>
        <w:t xml:space="preserve">and many other print and electric new outlets. TV coverage includes Aljazeera TV, and Russia Today TV. Discussed in detail in the UK Parliamentary debates on January 8, 2015.   </w:t>
      </w:r>
    </w:p>
    <w:p w14:paraId="7B75DD05" w14:textId="77777777" w:rsidR="00B35B67" w:rsidRPr="001870B0" w:rsidRDefault="00B35B67" w:rsidP="00B35B67">
      <w:pPr>
        <w:pStyle w:val="Heading4"/>
        <w:ind w:left="720"/>
        <w:rPr>
          <w:b w:val="0"/>
        </w:rPr>
      </w:pPr>
      <w:r w:rsidRPr="001870B0">
        <w:rPr>
          <w:b w:val="0"/>
        </w:rPr>
        <w:t xml:space="preserve">To be reprinted in </w:t>
      </w:r>
      <w:r w:rsidRPr="001870B0">
        <w:rPr>
          <w:b w:val="0"/>
          <w:i/>
        </w:rPr>
        <w:t>Journal of Sierra Leone Studies</w:t>
      </w:r>
      <w:r w:rsidRPr="001870B0">
        <w:rPr>
          <w:b w:val="0"/>
        </w:rPr>
        <w:t xml:space="preserve">. </w:t>
      </w:r>
    </w:p>
    <w:p w14:paraId="73AD0EB6" w14:textId="0BC98B0F" w:rsidR="00B35B67" w:rsidRPr="001870B0" w:rsidRDefault="00EF3746" w:rsidP="00B35B67">
      <w:pPr>
        <w:pStyle w:val="Heading4"/>
        <w:rPr>
          <w:b w:val="0"/>
        </w:rPr>
      </w:pPr>
      <w:r>
        <w:rPr>
          <w:b w:val="0"/>
        </w:rPr>
        <w:t xml:space="preserve">60. </w:t>
      </w:r>
      <w:r w:rsidR="00F124A2" w:rsidRPr="001870B0">
        <w:rPr>
          <w:b w:val="0"/>
        </w:rPr>
        <w:t xml:space="preserve">Fazekas, </w:t>
      </w:r>
      <w:r w:rsidR="00146FBF" w:rsidRPr="001870B0">
        <w:rPr>
          <w:b w:val="0"/>
        </w:rPr>
        <w:t>Mihály</w:t>
      </w:r>
      <w:r w:rsidR="00F124A2" w:rsidRPr="001870B0">
        <w:rPr>
          <w:b w:val="0"/>
        </w:rPr>
        <w:t xml:space="preserve">, Jana Chvalkovska, Jiri Skuhrovec, Stván Tóth and Lawrence King. 2014. </w:t>
      </w:r>
      <w:r w:rsidR="00B35B67" w:rsidRPr="001870B0">
        <w:rPr>
          <w:b w:val="0"/>
        </w:rPr>
        <w:t xml:space="preserve">“Are EU Funds a Corruption Risk? The Impact of EU Funds on Grand Corruption in Central and Eastern Europe.” </w:t>
      </w:r>
      <w:r w:rsidR="00F124A2" w:rsidRPr="001870B0">
        <w:rPr>
          <w:b w:val="0"/>
        </w:rPr>
        <w:t xml:space="preserve">In </w:t>
      </w:r>
      <w:r w:rsidR="00B35B67" w:rsidRPr="001870B0">
        <w:rPr>
          <w:b w:val="0"/>
          <w:i/>
        </w:rPr>
        <w:t>The Anticorruption Frontline</w:t>
      </w:r>
      <w:r w:rsidR="00910E74" w:rsidRPr="001870B0">
        <w:rPr>
          <w:b w:val="0"/>
          <w:i/>
        </w:rPr>
        <w:t>:</w:t>
      </w:r>
      <w:r w:rsidR="00B35B67" w:rsidRPr="001870B0">
        <w:rPr>
          <w:b w:val="0"/>
        </w:rPr>
        <w:t xml:space="preserve"> </w:t>
      </w:r>
      <w:r w:rsidR="00B35B67" w:rsidRPr="001870B0">
        <w:rPr>
          <w:b w:val="0"/>
          <w:i/>
        </w:rPr>
        <w:t>The Anticorruption Report</w:t>
      </w:r>
      <w:r w:rsidR="00F124A2" w:rsidRPr="001870B0">
        <w:rPr>
          <w:b w:val="0"/>
          <w:i/>
        </w:rPr>
        <w:t xml:space="preserve"> </w:t>
      </w:r>
      <w:r w:rsidR="00B35B67" w:rsidRPr="001870B0">
        <w:rPr>
          <w:b w:val="0"/>
          <w:iCs/>
        </w:rPr>
        <w:t>2</w:t>
      </w:r>
      <w:r w:rsidR="00F124A2" w:rsidRPr="001870B0">
        <w:rPr>
          <w:b w:val="0"/>
          <w:iCs/>
        </w:rPr>
        <w:t xml:space="preserve">, edited by </w:t>
      </w:r>
      <w:r w:rsidR="00F124A2" w:rsidRPr="001870B0">
        <w:rPr>
          <w:b w:val="0"/>
        </w:rPr>
        <w:t>Alina Mungiu-Pippidi, 68–89.</w:t>
      </w:r>
      <w:r w:rsidR="00B35B67" w:rsidRPr="001870B0">
        <w:rPr>
          <w:b w:val="0"/>
        </w:rPr>
        <w:t xml:space="preserve"> Berlin: Barbara Budrich Publishers. </w:t>
      </w:r>
    </w:p>
    <w:p w14:paraId="511A4CBC" w14:textId="5D2A0BD5" w:rsidR="00B35B67" w:rsidRPr="001870B0" w:rsidRDefault="00EF3746" w:rsidP="00B35B67">
      <w:pPr>
        <w:rPr>
          <w:bCs/>
          <w:szCs w:val="22"/>
        </w:rPr>
      </w:pPr>
      <w:r>
        <w:rPr>
          <w:rFonts w:cs="TimesNewRomanPSMT"/>
          <w:lang w:bidi="en-US"/>
        </w:rPr>
        <w:t xml:space="preserve">59. </w:t>
      </w:r>
      <w:r w:rsidR="002E1AD9" w:rsidRPr="001870B0">
        <w:rPr>
          <w:rFonts w:cs="TimesNewRomanPSMT"/>
          <w:lang w:bidi="en-US"/>
        </w:rPr>
        <w:t xml:space="preserve">Kennedy, Jonathan and Lawrence King. 2014. </w:t>
      </w:r>
      <w:r w:rsidR="00B35B67" w:rsidRPr="001870B0">
        <w:rPr>
          <w:rFonts w:cs="TimesNewRomanPSMT"/>
          <w:lang w:bidi="en-US"/>
        </w:rPr>
        <w:t>“</w:t>
      </w:r>
      <w:r w:rsidR="00B35B67" w:rsidRPr="001870B0">
        <w:rPr>
          <w:bCs/>
          <w:szCs w:val="22"/>
        </w:rPr>
        <w:t>The political economy of farmers’ suicides in India: Indebted cash-crop farmers with marginal landholdings explain state-level variation in suicide rates</w:t>
      </w:r>
      <w:r w:rsidR="002E1AD9" w:rsidRPr="001870B0">
        <w:rPr>
          <w:bCs/>
          <w:szCs w:val="22"/>
        </w:rPr>
        <w:t>.</w:t>
      </w:r>
      <w:r w:rsidR="00B35B67" w:rsidRPr="001870B0">
        <w:rPr>
          <w:bCs/>
          <w:szCs w:val="22"/>
        </w:rPr>
        <w:t>”</w:t>
      </w:r>
      <w:r w:rsidR="00B35B67" w:rsidRPr="001870B0">
        <w:t xml:space="preserve"> </w:t>
      </w:r>
      <w:r w:rsidR="00B35B67" w:rsidRPr="001870B0">
        <w:rPr>
          <w:bCs/>
          <w:i/>
          <w:szCs w:val="22"/>
        </w:rPr>
        <w:t>Globalization and Health</w:t>
      </w:r>
      <w:r w:rsidR="00B35B67" w:rsidRPr="001870B0">
        <w:rPr>
          <w:bCs/>
          <w:szCs w:val="22"/>
        </w:rPr>
        <w:t xml:space="preserve"> 10</w:t>
      </w:r>
      <w:r w:rsidR="00212FE1" w:rsidRPr="001870B0">
        <w:rPr>
          <w:bCs/>
          <w:szCs w:val="22"/>
        </w:rPr>
        <w:t xml:space="preserve"> </w:t>
      </w:r>
      <w:r w:rsidR="00B35B67" w:rsidRPr="001870B0">
        <w:rPr>
          <w:bCs/>
          <w:szCs w:val="22"/>
        </w:rPr>
        <w:t>(16): 1</w:t>
      </w:r>
      <w:r w:rsidR="00212FE1" w:rsidRPr="001870B0">
        <w:rPr>
          <w:bCs/>
          <w:szCs w:val="22"/>
        </w:rPr>
        <w:t>–</w:t>
      </w:r>
      <w:r w:rsidR="00B35B67" w:rsidRPr="001870B0">
        <w:rPr>
          <w:bCs/>
          <w:szCs w:val="22"/>
        </w:rPr>
        <w:t xml:space="preserve">9. </w:t>
      </w:r>
      <w:r w:rsidR="00267937" w:rsidRPr="001870B0">
        <w:rPr>
          <w:bCs/>
          <w:szCs w:val="22"/>
        </w:rPr>
        <w:t>https://doi.org/10.1186/1744-8603-10-16</w:t>
      </w:r>
    </w:p>
    <w:p w14:paraId="78FEA26F" w14:textId="77777777" w:rsidR="00B35B67" w:rsidRPr="001870B0" w:rsidRDefault="00B35B67" w:rsidP="00B35B67">
      <w:pPr>
        <w:rPr>
          <w:bCs/>
          <w:szCs w:val="22"/>
        </w:rPr>
      </w:pPr>
    </w:p>
    <w:p w14:paraId="5BAA69DE" w14:textId="77777777" w:rsidR="00B35B67" w:rsidRPr="001870B0" w:rsidRDefault="00B35B67" w:rsidP="00B35B67">
      <w:pPr>
        <w:rPr>
          <w:bCs/>
          <w:szCs w:val="22"/>
        </w:rPr>
      </w:pPr>
      <w:r w:rsidRPr="001870B0">
        <w:rPr>
          <w:bCs/>
          <w:szCs w:val="22"/>
        </w:rPr>
        <w:tab/>
        <w:t xml:space="preserve">Widespread media coverage in India. </w:t>
      </w:r>
    </w:p>
    <w:p w14:paraId="33AC5911" w14:textId="34C5FE4D" w:rsidR="00B35B67" w:rsidRPr="001870B0" w:rsidRDefault="00EF3746" w:rsidP="00B35B67">
      <w:pPr>
        <w:pStyle w:val="NormalWeb"/>
      </w:pPr>
      <w:r>
        <w:t xml:space="preserve">58. </w:t>
      </w:r>
      <w:r w:rsidR="00766E9B" w:rsidRPr="001870B0">
        <w:t xml:space="preserve">Stubbs, Thomas, Lawrence King and David Stuckler. 2014. </w:t>
      </w:r>
      <w:r w:rsidR="00B35B67" w:rsidRPr="001870B0">
        <w:t>"Economic Growth, Financial Crisis, and Property Rights: Observer Bias in Perception-Based Measures</w:t>
      </w:r>
      <w:r w:rsidR="00585FD8" w:rsidRPr="001870B0">
        <w:t>.</w:t>
      </w:r>
      <w:r w:rsidR="00B35B67" w:rsidRPr="001870B0">
        <w:t>"</w:t>
      </w:r>
      <w:r w:rsidR="00585FD8" w:rsidRPr="001870B0">
        <w:t xml:space="preserve"> </w:t>
      </w:r>
      <w:r w:rsidR="00B35B67" w:rsidRPr="001870B0">
        <w:rPr>
          <w:i/>
          <w:iCs/>
        </w:rPr>
        <w:t>International Review of Applied Economics</w:t>
      </w:r>
      <w:r w:rsidR="00B35B67" w:rsidRPr="001870B0">
        <w:t xml:space="preserve"> 28</w:t>
      </w:r>
      <w:r w:rsidR="00585FD8" w:rsidRPr="001870B0">
        <w:t xml:space="preserve"> </w:t>
      </w:r>
      <w:r w:rsidR="00B35B67" w:rsidRPr="001870B0">
        <w:t>(3): 401</w:t>
      </w:r>
      <w:r w:rsidR="00585FD8" w:rsidRPr="001870B0">
        <w:t>–</w:t>
      </w:r>
      <w:r w:rsidR="00B35B67" w:rsidRPr="001870B0">
        <w:t>18.</w:t>
      </w:r>
      <w:r w:rsidR="00267937" w:rsidRPr="001870B0">
        <w:t xml:space="preserve"> </w:t>
      </w:r>
    </w:p>
    <w:p w14:paraId="1AAE728B" w14:textId="45B4B4F5" w:rsidR="00766E9B" w:rsidRPr="001870B0" w:rsidRDefault="00EF3746" w:rsidP="00766E9B">
      <w:pPr>
        <w:pStyle w:val="Heading4"/>
        <w:rPr>
          <w:rFonts w:cs="TimesNewRomanPSMT"/>
          <w:b w:val="0"/>
          <w:lang w:bidi="en-US"/>
        </w:rPr>
      </w:pPr>
      <w:r>
        <w:rPr>
          <w:rFonts w:cs="TimesNewRomanPSMT"/>
          <w:b w:val="0"/>
          <w:lang w:bidi="en-US"/>
        </w:rPr>
        <w:t xml:space="preserve">57. </w:t>
      </w:r>
      <w:r w:rsidR="00766E9B" w:rsidRPr="001870B0">
        <w:rPr>
          <w:rFonts w:cs="TimesNewRomanPSMT"/>
          <w:b w:val="0"/>
          <w:lang w:bidi="en-US"/>
        </w:rPr>
        <w:t xml:space="preserve">Fazekas, </w:t>
      </w:r>
      <w:r w:rsidR="00146FBF" w:rsidRPr="001870B0">
        <w:rPr>
          <w:rFonts w:cs="TimesNewRomanPSMT"/>
          <w:b w:val="0"/>
          <w:lang w:bidi="en-US"/>
        </w:rPr>
        <w:t>Mihály</w:t>
      </w:r>
      <w:r w:rsidR="00766E9B" w:rsidRPr="001870B0">
        <w:rPr>
          <w:rFonts w:cs="TimesNewRomanPSMT"/>
          <w:b w:val="0"/>
          <w:lang w:bidi="en-US"/>
        </w:rPr>
        <w:t xml:space="preserve">, Lawrence King and István Tóth. 2013. “Hidden Depths. The Case of Hungary.” In </w:t>
      </w:r>
      <w:r w:rsidR="00766E9B" w:rsidRPr="001870B0">
        <w:rPr>
          <w:rFonts w:cs="TimesNewRomanPSMT"/>
          <w:b w:val="0"/>
          <w:i/>
          <w:lang w:bidi="en-US"/>
        </w:rPr>
        <w:t xml:space="preserve">Controlling Corruption in Europe: The Anticorruption Report </w:t>
      </w:r>
      <w:r w:rsidR="00766E9B" w:rsidRPr="001870B0">
        <w:rPr>
          <w:rFonts w:cs="TimesNewRomanPSMT"/>
          <w:b w:val="0"/>
          <w:iCs/>
          <w:lang w:bidi="en-US"/>
        </w:rPr>
        <w:t>1, edited by Alina Mungiu-Pippidi, 74–82</w:t>
      </w:r>
      <w:r w:rsidR="00766E9B" w:rsidRPr="001870B0">
        <w:rPr>
          <w:rFonts w:cs="TimesNewRomanPSMT"/>
          <w:b w:val="0"/>
          <w:lang w:bidi="en-US"/>
        </w:rPr>
        <w:t>. Berlin: Budrich Publishers.</w:t>
      </w:r>
    </w:p>
    <w:p w14:paraId="75E1BED5" w14:textId="4CC513DB" w:rsidR="00B35B67" w:rsidRPr="001870B0" w:rsidRDefault="00EF3746" w:rsidP="00B35B67">
      <w:pPr>
        <w:pStyle w:val="Heading4"/>
        <w:rPr>
          <w:rFonts w:cs="TimesNewRomanPSMT"/>
          <w:b w:val="0"/>
          <w:lang w:bidi="en-US"/>
        </w:rPr>
      </w:pPr>
      <w:r>
        <w:rPr>
          <w:rFonts w:cs="TimesNewRomanPSMT"/>
          <w:b w:val="0"/>
          <w:lang w:bidi="en-US"/>
        </w:rPr>
        <w:lastRenderedPageBreak/>
        <w:t xml:space="preserve">56. </w:t>
      </w:r>
      <w:r w:rsidR="00E97436" w:rsidRPr="001870B0">
        <w:rPr>
          <w:rFonts w:cs="TimesNewRomanPSMT"/>
          <w:b w:val="0"/>
          <w:lang w:bidi="en-US"/>
        </w:rPr>
        <w:t>Kennedy, Jonathan and Lawrence King. 2013.</w:t>
      </w:r>
      <w:r w:rsidR="00B35B67" w:rsidRPr="001870B0">
        <w:rPr>
          <w:rFonts w:cs="TimesNewRomanPSMT"/>
          <w:b w:val="0"/>
          <w:lang w:bidi="en-US"/>
        </w:rPr>
        <w:t xml:space="preserve"> “Adivasis, Maoists and Insurgency in India</w:t>
      </w:r>
      <w:r w:rsidR="00852808" w:rsidRPr="001870B0">
        <w:rPr>
          <w:rFonts w:cs="TimesNewRomanPSMT"/>
          <w:b w:val="0"/>
          <w:lang w:bidi="en-US"/>
        </w:rPr>
        <w:t xml:space="preserve"> in the Central Indian Tribal Belt.</w:t>
      </w:r>
      <w:r w:rsidR="00B35B67" w:rsidRPr="001870B0">
        <w:rPr>
          <w:rFonts w:cs="TimesNewRomanPSMT"/>
          <w:b w:val="0"/>
          <w:lang w:bidi="en-US"/>
        </w:rPr>
        <w:t xml:space="preserve">” </w:t>
      </w:r>
      <w:r w:rsidR="00B35B67" w:rsidRPr="001870B0">
        <w:rPr>
          <w:rFonts w:cs="TimesNewRomanPSMT"/>
          <w:b w:val="0"/>
          <w:i/>
          <w:lang w:bidi="en-US"/>
        </w:rPr>
        <w:t>European Journal of Sociology</w:t>
      </w:r>
      <w:r w:rsidR="00B35B67" w:rsidRPr="001870B0">
        <w:rPr>
          <w:rFonts w:cs="TimesNewRomanPSMT"/>
          <w:b w:val="0"/>
          <w:lang w:bidi="en-US"/>
        </w:rPr>
        <w:t xml:space="preserve"> 2013, 54</w:t>
      </w:r>
      <w:r w:rsidR="00E97436" w:rsidRPr="001870B0">
        <w:rPr>
          <w:rFonts w:cs="TimesNewRomanPSMT"/>
          <w:b w:val="0"/>
          <w:lang w:bidi="en-US"/>
        </w:rPr>
        <w:t xml:space="preserve"> </w:t>
      </w:r>
      <w:r w:rsidR="00B35B67" w:rsidRPr="001870B0">
        <w:rPr>
          <w:rFonts w:cs="TimesNewRomanPSMT"/>
          <w:b w:val="0"/>
          <w:lang w:bidi="en-US"/>
        </w:rPr>
        <w:t>(1): 1</w:t>
      </w:r>
      <w:r w:rsidR="00E97436" w:rsidRPr="001870B0">
        <w:rPr>
          <w:rFonts w:cs="TimesNewRomanPSMT"/>
          <w:b w:val="0"/>
          <w:lang w:bidi="en-US"/>
        </w:rPr>
        <w:t>–</w:t>
      </w:r>
      <w:r w:rsidR="00B35B67" w:rsidRPr="001870B0">
        <w:rPr>
          <w:rFonts w:cs="TimesNewRomanPSMT"/>
          <w:b w:val="0"/>
          <w:lang w:bidi="en-US"/>
        </w:rPr>
        <w:t xml:space="preserve">32. </w:t>
      </w:r>
      <w:r w:rsidR="00766E9B" w:rsidRPr="001870B0">
        <w:rPr>
          <w:rFonts w:cs="TimesNewRomanPSMT"/>
          <w:b w:val="0"/>
          <w:lang w:bidi="en-US"/>
        </w:rPr>
        <w:t>https://doi.org/10.1017/S0003975613000015</w:t>
      </w:r>
    </w:p>
    <w:p w14:paraId="7062F387" w14:textId="28725DE3" w:rsidR="00B35B67" w:rsidRPr="001870B0" w:rsidRDefault="00EF3746" w:rsidP="00B35B67">
      <w:pPr>
        <w:pStyle w:val="Heading4"/>
        <w:rPr>
          <w:rFonts w:cs="TimesNewRomanPSMT"/>
          <w:b w:val="0"/>
          <w:lang w:bidi="en-US"/>
        </w:rPr>
      </w:pPr>
      <w:r>
        <w:rPr>
          <w:rFonts w:cs="TimesNewRomanPSMT"/>
          <w:b w:val="0"/>
          <w:lang w:bidi="en-US"/>
        </w:rPr>
        <w:t xml:space="preserve">55. </w:t>
      </w:r>
      <w:r w:rsidR="006007E2" w:rsidRPr="001870B0">
        <w:rPr>
          <w:rFonts w:cs="TimesNewRomanPSMT"/>
          <w:b w:val="0"/>
          <w:lang w:bidi="en-US"/>
        </w:rPr>
        <w:t xml:space="preserve">Blankenburg, Stephanie, Lawrence King, Sue Konzelmann and Frank Wilkinson. 2013. </w:t>
      </w:r>
      <w:r w:rsidR="00B35B67" w:rsidRPr="001870B0">
        <w:rPr>
          <w:rFonts w:cs="TimesNewRomanPSMT"/>
          <w:b w:val="0"/>
          <w:lang w:bidi="en-US"/>
        </w:rPr>
        <w:t>“Prospects for the eurozone</w:t>
      </w:r>
      <w:r w:rsidR="006007E2" w:rsidRPr="001870B0">
        <w:rPr>
          <w:rFonts w:cs="TimesNewRomanPSMT"/>
          <w:b w:val="0"/>
          <w:lang w:bidi="en-US"/>
        </w:rPr>
        <w:t>.</w:t>
      </w:r>
      <w:r w:rsidR="00B35B67" w:rsidRPr="001870B0">
        <w:rPr>
          <w:rFonts w:cs="TimesNewRomanPSMT"/>
          <w:b w:val="0"/>
          <w:lang w:bidi="en-US"/>
        </w:rPr>
        <w:t xml:space="preserve">” </w:t>
      </w:r>
      <w:r w:rsidR="00B35B67" w:rsidRPr="001870B0">
        <w:rPr>
          <w:rFonts w:cs="TimesNewRomanPSMT"/>
          <w:b w:val="0"/>
          <w:i/>
          <w:lang w:bidi="en-US"/>
        </w:rPr>
        <w:t>Cambridge Journal of Economics</w:t>
      </w:r>
      <w:r w:rsidR="00B35B67" w:rsidRPr="001870B0">
        <w:rPr>
          <w:rFonts w:cs="TimesNewRomanPSMT"/>
          <w:b w:val="0"/>
          <w:lang w:bidi="en-US"/>
        </w:rPr>
        <w:t xml:space="preserve"> 37</w:t>
      </w:r>
      <w:r w:rsidR="006007E2" w:rsidRPr="001870B0">
        <w:rPr>
          <w:rFonts w:cs="TimesNewRomanPSMT"/>
          <w:b w:val="0"/>
          <w:lang w:bidi="en-US"/>
        </w:rPr>
        <w:t xml:space="preserve"> </w:t>
      </w:r>
      <w:r w:rsidR="00B35B67" w:rsidRPr="001870B0">
        <w:rPr>
          <w:rFonts w:cs="TimesNewRomanPSMT"/>
          <w:b w:val="0"/>
          <w:lang w:bidi="en-US"/>
        </w:rPr>
        <w:t>(3): 463</w:t>
      </w:r>
      <w:r w:rsidR="006007E2" w:rsidRPr="001870B0">
        <w:rPr>
          <w:rFonts w:cs="TimesNewRomanPSMT"/>
          <w:b w:val="0"/>
          <w:lang w:bidi="en-US"/>
        </w:rPr>
        <w:t>–</w:t>
      </w:r>
      <w:r w:rsidR="00B35B67" w:rsidRPr="001870B0">
        <w:rPr>
          <w:rFonts w:cs="TimesNewRomanPSMT"/>
          <w:b w:val="0"/>
          <w:lang w:bidi="en-US"/>
        </w:rPr>
        <w:t>77.</w:t>
      </w:r>
      <w:r w:rsidR="00D95B43" w:rsidRPr="001870B0">
        <w:rPr>
          <w:rFonts w:cs="TimesNewRomanPSMT"/>
          <w:b w:val="0"/>
          <w:lang w:bidi="en-US"/>
        </w:rPr>
        <w:t xml:space="preserve"> https://doi.org/10.1093/cje/bet015</w:t>
      </w:r>
    </w:p>
    <w:p w14:paraId="1F256F84" w14:textId="3D394AD0" w:rsidR="00B35B67" w:rsidRPr="001870B0" w:rsidRDefault="00EF3746" w:rsidP="00B35B67">
      <w:pPr>
        <w:pStyle w:val="Heading4"/>
        <w:rPr>
          <w:rFonts w:cs="TimesNewRomanPSMT"/>
          <w:b w:val="0"/>
          <w:lang w:bidi="en-US"/>
        </w:rPr>
      </w:pPr>
      <w:r>
        <w:rPr>
          <w:rFonts w:cs="TimesNewRomanPSMT"/>
          <w:b w:val="0"/>
          <w:lang w:bidi="en-US"/>
        </w:rPr>
        <w:t xml:space="preserve">54. </w:t>
      </w:r>
      <w:r w:rsidR="009F74BE" w:rsidRPr="001870B0">
        <w:rPr>
          <w:rFonts w:cs="TimesNewRomanPSMT"/>
          <w:b w:val="0"/>
          <w:lang w:bidi="en-US"/>
        </w:rPr>
        <w:t xml:space="preserve">Michael, Marc, Lawrence King, Liang Guo, Martin McKee, Erica Richardson and David Stuckler. 2013. </w:t>
      </w:r>
      <w:r w:rsidR="00B35B67" w:rsidRPr="001870B0">
        <w:rPr>
          <w:rFonts w:cs="TimesNewRomanPSMT"/>
          <w:b w:val="0"/>
          <w:lang w:bidi="en-US"/>
        </w:rPr>
        <w:t>“The Mystery of Missing Female Children in the Caucasus: an analysis of sex ratios by birth-order</w:t>
      </w:r>
      <w:r w:rsidR="009F74BE" w:rsidRPr="001870B0">
        <w:rPr>
          <w:rFonts w:cs="TimesNewRomanPSMT"/>
          <w:b w:val="0"/>
          <w:lang w:bidi="en-US"/>
        </w:rPr>
        <w:t>.</w:t>
      </w:r>
      <w:r w:rsidR="00B35B67" w:rsidRPr="001870B0">
        <w:rPr>
          <w:rFonts w:cs="TimesNewRomanPSMT"/>
          <w:b w:val="0"/>
          <w:lang w:bidi="en-US"/>
        </w:rPr>
        <w:t xml:space="preserve">” </w:t>
      </w:r>
      <w:r w:rsidR="00B35B67" w:rsidRPr="001870B0">
        <w:rPr>
          <w:rFonts w:cs="TimesNewRomanPSMT"/>
          <w:b w:val="0"/>
          <w:i/>
          <w:lang w:bidi="en-US"/>
        </w:rPr>
        <w:t>International Perspectives on Sexual and Reproductive Health</w:t>
      </w:r>
      <w:r w:rsidR="009F74BE" w:rsidRPr="001870B0">
        <w:rPr>
          <w:rFonts w:cs="TimesNewRomanPSMT"/>
          <w:b w:val="0"/>
          <w:lang w:bidi="en-US"/>
        </w:rPr>
        <w:t xml:space="preserve"> </w:t>
      </w:r>
      <w:r w:rsidR="00B35B67" w:rsidRPr="001870B0">
        <w:rPr>
          <w:rFonts w:cs="TimesNewRomanPSMT"/>
          <w:b w:val="0"/>
          <w:lang w:bidi="en-US"/>
        </w:rPr>
        <w:t>39 (2): 97</w:t>
      </w:r>
      <w:r w:rsidR="009F74BE" w:rsidRPr="001870B0">
        <w:rPr>
          <w:rFonts w:cs="TimesNewRomanPSMT"/>
          <w:b w:val="0"/>
          <w:lang w:bidi="en-US"/>
        </w:rPr>
        <w:t>–</w:t>
      </w:r>
      <w:r w:rsidR="00B35B67" w:rsidRPr="001870B0">
        <w:rPr>
          <w:rFonts w:cs="TimesNewRomanPSMT"/>
          <w:b w:val="0"/>
          <w:lang w:bidi="en-US"/>
        </w:rPr>
        <w:t xml:space="preserve">102. </w:t>
      </w:r>
      <w:r w:rsidR="00267937" w:rsidRPr="001870B0">
        <w:rPr>
          <w:rFonts w:cs="TimesNewRomanPSMT"/>
          <w:b w:val="0"/>
          <w:lang w:bidi="en-US"/>
        </w:rPr>
        <w:t>https://doi.org/10.1363/3909713</w:t>
      </w:r>
    </w:p>
    <w:p w14:paraId="7A33DCF6" w14:textId="0E5ACADB" w:rsidR="00B35B67" w:rsidRPr="001870B0" w:rsidRDefault="00EF3746" w:rsidP="00B35B67">
      <w:pPr>
        <w:pStyle w:val="NormalWeb"/>
      </w:pPr>
      <w:r>
        <w:t xml:space="preserve">53. </w:t>
      </w:r>
      <w:r w:rsidR="00582C43" w:rsidRPr="001870B0">
        <w:t xml:space="preserve">Rajan, Keertichandra, Jonathan Kennedy and Lawrence King. 2013. </w:t>
      </w:r>
      <w:r w:rsidR="00B35B67" w:rsidRPr="001870B0">
        <w:t>“Is Wealthier Always Healthier in Poor Countries?  The Health Effects of Income, Inequality, Poverty, and Literacy in India</w:t>
      </w:r>
      <w:r w:rsidR="00582C43" w:rsidRPr="001870B0">
        <w:t>.</w:t>
      </w:r>
      <w:r w:rsidR="00B35B67" w:rsidRPr="001870B0">
        <w:t xml:space="preserve">” </w:t>
      </w:r>
      <w:r w:rsidR="00B35B67" w:rsidRPr="001870B0">
        <w:rPr>
          <w:i/>
          <w:iCs/>
        </w:rPr>
        <w:t>Social Science and Medicine</w:t>
      </w:r>
      <w:r w:rsidR="00B35B67" w:rsidRPr="001870B0">
        <w:t xml:space="preserve"> 88</w:t>
      </w:r>
      <w:r w:rsidR="00582C43" w:rsidRPr="001870B0">
        <w:t xml:space="preserve">: </w:t>
      </w:r>
      <w:r w:rsidR="00B35B67" w:rsidRPr="001870B0">
        <w:t>98</w:t>
      </w:r>
      <w:r w:rsidR="00582C43" w:rsidRPr="001870B0">
        <w:t>–</w:t>
      </w:r>
      <w:r w:rsidR="00B35B67" w:rsidRPr="001870B0">
        <w:t>107.</w:t>
      </w:r>
      <w:r w:rsidR="00B576DF" w:rsidRPr="001870B0">
        <w:t xml:space="preserve"> https://doi.org/10.1016/j.socscimed.2013.04.004</w:t>
      </w:r>
    </w:p>
    <w:p w14:paraId="32B0CA8B" w14:textId="144DA90A" w:rsidR="00B35B67" w:rsidRPr="001870B0" w:rsidRDefault="00B35B67" w:rsidP="00B35B67">
      <w:pPr>
        <w:pStyle w:val="NormalWeb"/>
        <w:ind w:left="720"/>
      </w:pPr>
      <w:r w:rsidRPr="001870B0">
        <w:t>Covere</w:t>
      </w:r>
      <w:r w:rsidR="00973622" w:rsidRPr="001870B0">
        <w:t>d</w:t>
      </w:r>
      <w:r w:rsidRPr="001870B0">
        <w:t xml:space="preserve"> in </w:t>
      </w:r>
      <w:r w:rsidRPr="001870B0">
        <w:rPr>
          <w:i/>
        </w:rPr>
        <w:t>The Guardian</w:t>
      </w:r>
      <w:r w:rsidRPr="001870B0">
        <w:t xml:space="preserve">. Wide media coverage in India, including </w:t>
      </w:r>
      <w:r w:rsidRPr="001870B0">
        <w:rPr>
          <w:i/>
        </w:rPr>
        <w:t xml:space="preserve">The Economic Times </w:t>
      </w:r>
      <w:r w:rsidRPr="001870B0">
        <w:t xml:space="preserve">(the world’s 2nd most read English language business newspaper). </w:t>
      </w:r>
    </w:p>
    <w:p w14:paraId="17514E17" w14:textId="7DDB3D7F" w:rsidR="00B35B67" w:rsidRPr="001870B0" w:rsidRDefault="00EF3746" w:rsidP="00B35B67">
      <w:pPr>
        <w:pStyle w:val="NormalWeb"/>
      </w:pPr>
      <w:r>
        <w:rPr>
          <w:iCs/>
        </w:rPr>
        <w:t xml:space="preserve">52. </w:t>
      </w:r>
      <w:r w:rsidR="00D840B2" w:rsidRPr="001870B0">
        <w:rPr>
          <w:iCs/>
        </w:rPr>
        <w:t xml:space="preserve">Blankenburg, Stephanie, Lawrence King, Sue Konzelmann and Frank Wilkinson. </w:t>
      </w:r>
      <w:r w:rsidR="006A7838" w:rsidRPr="001870B0">
        <w:rPr>
          <w:iCs/>
        </w:rPr>
        <w:t xml:space="preserve">2013. </w:t>
      </w:r>
      <w:r w:rsidR="00B35B67" w:rsidRPr="001870B0">
        <w:rPr>
          <w:i/>
        </w:rPr>
        <w:t>Prospects for the Eurozone</w:t>
      </w:r>
      <w:r w:rsidR="00B35B67" w:rsidRPr="001870B0">
        <w:t xml:space="preserve">. </w:t>
      </w:r>
      <w:r w:rsidR="00D840B2" w:rsidRPr="001870B0">
        <w:t>(</w:t>
      </w:r>
      <w:r w:rsidR="00B35B67" w:rsidRPr="001870B0">
        <w:t xml:space="preserve">Special </w:t>
      </w:r>
      <w:r w:rsidR="00D840B2" w:rsidRPr="001870B0">
        <w:t>i</w:t>
      </w:r>
      <w:r w:rsidR="00B35B67" w:rsidRPr="001870B0">
        <w:t>ssue</w:t>
      </w:r>
      <w:r w:rsidR="00D840B2" w:rsidRPr="001870B0">
        <w:t>)</w:t>
      </w:r>
      <w:r w:rsidR="00B35B67" w:rsidRPr="001870B0">
        <w:t xml:space="preserve"> </w:t>
      </w:r>
      <w:r w:rsidR="00B35B67" w:rsidRPr="001870B0">
        <w:rPr>
          <w:i/>
        </w:rPr>
        <w:t>Cambridge Journal of Economics</w:t>
      </w:r>
      <w:r w:rsidR="00B35B67" w:rsidRPr="001870B0">
        <w:t xml:space="preserve"> 37 (3)</w:t>
      </w:r>
      <w:r w:rsidR="006A7838" w:rsidRPr="001870B0">
        <w:t xml:space="preserve">: </w:t>
      </w:r>
      <w:r w:rsidR="00B35B67" w:rsidRPr="001870B0">
        <w:t>463</w:t>
      </w:r>
      <w:r w:rsidR="006A7838" w:rsidRPr="001870B0">
        <w:t>–</w:t>
      </w:r>
      <w:r w:rsidR="00B35B67" w:rsidRPr="001870B0">
        <w:t>692.</w:t>
      </w:r>
      <w:r w:rsidR="00D840B2" w:rsidRPr="001870B0">
        <w:t xml:space="preserve"> [11 articles.]</w:t>
      </w:r>
      <w:r w:rsidR="00B35B67" w:rsidRPr="001870B0">
        <w:t xml:space="preserve">  </w:t>
      </w:r>
    </w:p>
    <w:p w14:paraId="1E4FA108" w14:textId="1820AF84" w:rsidR="009355BF" w:rsidRPr="001870B0" w:rsidRDefault="00EF3746" w:rsidP="009355BF">
      <w:pPr>
        <w:pStyle w:val="Heading4"/>
        <w:rPr>
          <w:rFonts w:cs="TimesNewRomanPSMT"/>
          <w:b w:val="0"/>
          <w:lang w:bidi="en-US"/>
        </w:rPr>
      </w:pPr>
      <w:r>
        <w:rPr>
          <w:b w:val="0"/>
        </w:rPr>
        <w:t xml:space="preserve">51. </w:t>
      </w:r>
      <w:r w:rsidR="009355BF" w:rsidRPr="001870B0">
        <w:rPr>
          <w:b w:val="0"/>
        </w:rPr>
        <w:t>Ozierański, Piotr, Martin McKee and Lawrence King. 2013.</w:t>
      </w:r>
      <w:r w:rsidR="009355BF" w:rsidRPr="001870B0">
        <w:rPr>
          <w:rFonts w:cs="TimesNewRomanPSMT"/>
          <w:b w:val="0"/>
          <w:lang w:bidi="en-US"/>
        </w:rPr>
        <w:t xml:space="preserve"> “Atak nie zawsze jest najlepszą obroną.” [“Attack is not always the best defense.”] </w:t>
      </w:r>
      <w:r w:rsidR="009355BF" w:rsidRPr="001870B0">
        <w:rPr>
          <w:rFonts w:cs="TimesNewRomanPSMT"/>
          <w:b w:val="0"/>
          <w:i/>
          <w:lang w:bidi="en-US"/>
        </w:rPr>
        <w:t>Menedżer Zdrowia</w:t>
      </w:r>
      <w:r w:rsidR="009355BF" w:rsidRPr="001870B0">
        <w:rPr>
          <w:rFonts w:cs="TimesNewRomanPSMT"/>
          <w:b w:val="0"/>
          <w:lang w:bidi="en-US"/>
        </w:rPr>
        <w:t xml:space="preserve"> [Healthcare Manager] 1: 48–51.</w:t>
      </w:r>
    </w:p>
    <w:p w14:paraId="252D8CC4" w14:textId="47CE5D4A" w:rsidR="00B35B67" w:rsidRPr="001870B0" w:rsidRDefault="00EF3746" w:rsidP="00B35B67">
      <w:r>
        <w:rPr>
          <w:bCs/>
        </w:rPr>
        <w:t xml:space="preserve">50. </w:t>
      </w:r>
      <w:r w:rsidR="006F057B" w:rsidRPr="001870B0">
        <w:rPr>
          <w:bCs/>
        </w:rPr>
        <w:t>Ozierański, Piotr</w:t>
      </w:r>
      <w:r w:rsidR="00995374" w:rsidRPr="001870B0">
        <w:rPr>
          <w:bCs/>
        </w:rPr>
        <w:t xml:space="preserve">, </w:t>
      </w:r>
      <w:r w:rsidR="006F057B" w:rsidRPr="001870B0">
        <w:rPr>
          <w:bCs/>
        </w:rPr>
        <w:t>Martin McKee</w:t>
      </w:r>
      <w:r w:rsidR="00995374" w:rsidRPr="001870B0">
        <w:rPr>
          <w:bCs/>
        </w:rPr>
        <w:t xml:space="preserve"> and Lawrence King</w:t>
      </w:r>
      <w:r w:rsidR="006F057B" w:rsidRPr="001870B0">
        <w:rPr>
          <w:bCs/>
        </w:rPr>
        <w:t xml:space="preserve">. 2012. </w:t>
      </w:r>
      <w:r w:rsidR="00B35B67" w:rsidRPr="001870B0">
        <w:t>“The Politics of Health Technology Assessment in Poland</w:t>
      </w:r>
      <w:r w:rsidR="006F057B" w:rsidRPr="001870B0">
        <w:t>.</w:t>
      </w:r>
      <w:r w:rsidR="00B35B67" w:rsidRPr="001870B0">
        <w:t xml:space="preserve">” </w:t>
      </w:r>
      <w:r w:rsidR="00B35B67" w:rsidRPr="001870B0">
        <w:rPr>
          <w:i/>
          <w:iCs/>
        </w:rPr>
        <w:t xml:space="preserve">Health Policy </w:t>
      </w:r>
      <w:r w:rsidR="00B35B67" w:rsidRPr="001870B0">
        <w:t>108</w:t>
      </w:r>
      <w:r w:rsidR="006F057B" w:rsidRPr="001870B0">
        <w:t xml:space="preserve"> </w:t>
      </w:r>
      <w:r w:rsidR="00B35B67" w:rsidRPr="001870B0">
        <w:t>(2-3): 178</w:t>
      </w:r>
      <w:r w:rsidR="006F057B" w:rsidRPr="001870B0">
        <w:t>–</w:t>
      </w:r>
      <w:r w:rsidR="00B35B67" w:rsidRPr="001870B0">
        <w:t>93.</w:t>
      </w:r>
      <w:r w:rsidR="007A5FE0" w:rsidRPr="001870B0">
        <w:t xml:space="preserve"> https://doi.org/10.1016/j.healthpol.2012.10.001</w:t>
      </w:r>
    </w:p>
    <w:p w14:paraId="5F7E0ED2" w14:textId="77777777" w:rsidR="00B35B67" w:rsidRPr="001870B0" w:rsidRDefault="00B35B67" w:rsidP="00B35B67"/>
    <w:p w14:paraId="020B8368" w14:textId="77777777" w:rsidR="00B35B67" w:rsidRPr="001870B0" w:rsidRDefault="00B35B67" w:rsidP="00B35B67">
      <w:r w:rsidRPr="001870B0">
        <w:tab/>
        <w:t xml:space="preserve">Major media coverage in Poland. </w:t>
      </w:r>
    </w:p>
    <w:p w14:paraId="0EBCDC97" w14:textId="77777777" w:rsidR="00B35B67" w:rsidRPr="001870B0" w:rsidRDefault="00B35B67" w:rsidP="00B35B67">
      <w:pPr>
        <w:rPr>
          <w:rFonts w:ascii="Calibri" w:hAnsi="Calibri"/>
          <w:sz w:val="23"/>
          <w:szCs w:val="23"/>
          <w:shd w:val="clear" w:color="auto" w:fill="A7BE20"/>
        </w:rPr>
      </w:pPr>
    </w:p>
    <w:p w14:paraId="7E673BFC" w14:textId="03A61B5B" w:rsidR="00B35B67" w:rsidRPr="001870B0" w:rsidRDefault="00EF3746" w:rsidP="00B35B67">
      <w:pPr>
        <w:rPr>
          <w:rFonts w:ascii="Calibri" w:hAnsi="Calibri"/>
          <w:sz w:val="23"/>
          <w:szCs w:val="23"/>
          <w:shd w:val="clear" w:color="auto" w:fill="A7BE20"/>
        </w:rPr>
      </w:pPr>
      <w:r>
        <w:t xml:space="preserve">49. </w:t>
      </w:r>
      <w:r w:rsidR="002B496C" w:rsidRPr="001870B0">
        <w:t xml:space="preserve">Stuckler, David, Lawrence King and Martin McKee. 2012. </w:t>
      </w:r>
      <w:r w:rsidR="00B35B67" w:rsidRPr="001870B0">
        <w:t>“Response to Michael Gentile ‘Mass Privatisation, Unemployment and Mortality</w:t>
      </w:r>
      <w:r w:rsidR="006343DD" w:rsidRPr="001870B0">
        <w:t>’</w:t>
      </w:r>
      <w:r w:rsidR="007B4CD7" w:rsidRPr="001870B0">
        <w:t>.</w:t>
      </w:r>
      <w:r w:rsidR="006343DD" w:rsidRPr="001870B0">
        <w:t>”</w:t>
      </w:r>
      <w:r w:rsidR="00B35B67" w:rsidRPr="001870B0">
        <w:t> </w:t>
      </w:r>
      <w:r w:rsidR="00B35B67" w:rsidRPr="001870B0">
        <w:rPr>
          <w:i/>
          <w:iCs/>
        </w:rPr>
        <w:t xml:space="preserve">Europe-Asia Studies </w:t>
      </w:r>
      <w:r w:rsidR="00B35B67" w:rsidRPr="001870B0">
        <w:t>64</w:t>
      </w:r>
      <w:r w:rsidR="002B496C" w:rsidRPr="001870B0">
        <w:t xml:space="preserve"> </w:t>
      </w:r>
      <w:r w:rsidR="00B35B67" w:rsidRPr="001870B0">
        <w:t>(5)</w:t>
      </w:r>
      <w:r w:rsidR="002B496C" w:rsidRPr="001870B0">
        <w:t>:</w:t>
      </w:r>
      <w:r w:rsidR="00B35B67" w:rsidRPr="001870B0">
        <w:t xml:space="preserve"> 949</w:t>
      </w:r>
      <w:r w:rsidR="002B496C" w:rsidRPr="001870B0">
        <w:t>–</w:t>
      </w:r>
      <w:r w:rsidR="00B35B67" w:rsidRPr="001870B0">
        <w:t>53.</w:t>
      </w:r>
      <w:r w:rsidR="007A5FE0" w:rsidRPr="001870B0">
        <w:t xml:space="preserve"> </w:t>
      </w:r>
      <w:r w:rsidR="007B3FB6" w:rsidRPr="001870B0">
        <w:t>https://doi.org/10.1080/09668136.2012.691657</w:t>
      </w:r>
    </w:p>
    <w:p w14:paraId="59752D0E" w14:textId="1486AB46" w:rsidR="00B35B67" w:rsidRPr="001870B0" w:rsidRDefault="00EF3746" w:rsidP="00B35B67">
      <w:pPr>
        <w:pStyle w:val="Heading4"/>
        <w:rPr>
          <w:b w:val="0"/>
        </w:rPr>
      </w:pPr>
      <w:r>
        <w:rPr>
          <w:b w:val="0"/>
        </w:rPr>
        <w:t xml:space="preserve">48. </w:t>
      </w:r>
      <w:r w:rsidR="00632C39" w:rsidRPr="001870B0">
        <w:rPr>
          <w:b w:val="0"/>
        </w:rPr>
        <w:t xml:space="preserve">Stuckler, David, Lawrence King and Martin McKee. 2012. </w:t>
      </w:r>
      <w:r w:rsidR="00B35B67" w:rsidRPr="001870B0">
        <w:rPr>
          <w:b w:val="0"/>
        </w:rPr>
        <w:t xml:space="preserve">“The disappearing health effects of rapid privatization: a case of statistical obscurantism?” </w:t>
      </w:r>
      <w:r w:rsidR="00B35B67" w:rsidRPr="001870B0">
        <w:rPr>
          <w:b w:val="0"/>
          <w:i/>
        </w:rPr>
        <w:t>Social Science &amp; Medicine</w:t>
      </w:r>
      <w:r w:rsidR="00B35B67" w:rsidRPr="001870B0">
        <w:rPr>
          <w:b w:val="0"/>
        </w:rPr>
        <w:t xml:space="preserve"> 75</w:t>
      </w:r>
      <w:r w:rsidR="00115CC4" w:rsidRPr="001870B0">
        <w:rPr>
          <w:b w:val="0"/>
        </w:rPr>
        <w:t xml:space="preserve"> (1)</w:t>
      </w:r>
      <w:r w:rsidR="00B35B67" w:rsidRPr="001870B0">
        <w:rPr>
          <w:b w:val="0"/>
        </w:rPr>
        <w:t>: 23</w:t>
      </w:r>
      <w:r w:rsidR="00632C39" w:rsidRPr="001870B0">
        <w:rPr>
          <w:b w:val="0"/>
        </w:rPr>
        <w:t>–</w:t>
      </w:r>
      <w:r w:rsidR="00B35B67" w:rsidRPr="001870B0">
        <w:rPr>
          <w:b w:val="0"/>
        </w:rPr>
        <w:t xml:space="preserve">31. </w:t>
      </w:r>
      <w:r w:rsidR="003B4DBD" w:rsidRPr="001870B0">
        <w:rPr>
          <w:b w:val="0"/>
        </w:rPr>
        <w:t>https://doi.org/10.1016/j.socscimed.2011.12.054</w:t>
      </w:r>
    </w:p>
    <w:p w14:paraId="7F4E4B52" w14:textId="742A7F71" w:rsidR="00B35B67" w:rsidRPr="001870B0" w:rsidRDefault="00EF3746" w:rsidP="00B35B67">
      <w:pPr>
        <w:pStyle w:val="NormalWeb"/>
      </w:pPr>
      <w:r>
        <w:t xml:space="preserve">47. </w:t>
      </w:r>
      <w:r w:rsidR="00E577D4" w:rsidRPr="001870B0">
        <w:t xml:space="preserve">King, Lawrence, Michael Kitson, Sue Konzelmann and Frank Wilkinson (eds). 2012. </w:t>
      </w:r>
      <w:r w:rsidR="00B35B67" w:rsidRPr="001870B0">
        <w:rPr>
          <w:i/>
        </w:rPr>
        <w:t xml:space="preserve">Austerity: Making the same mistakes again </w:t>
      </w:r>
      <w:r w:rsidR="009A0DD1" w:rsidRPr="001870B0">
        <w:rPr>
          <w:i/>
        </w:rPr>
        <w:t>—</w:t>
      </w:r>
      <w:r w:rsidR="00B35B67" w:rsidRPr="001870B0">
        <w:rPr>
          <w:i/>
        </w:rPr>
        <w:t xml:space="preserve"> or is this time different?</w:t>
      </w:r>
      <w:r w:rsidR="00E577D4" w:rsidRPr="001870B0">
        <w:rPr>
          <w:i/>
        </w:rPr>
        <w:t xml:space="preserve"> </w:t>
      </w:r>
      <w:r w:rsidR="00E577D4" w:rsidRPr="001870B0">
        <w:rPr>
          <w:iCs/>
        </w:rPr>
        <w:t>(Special issue)</w:t>
      </w:r>
      <w:r w:rsidR="00E577D4" w:rsidRPr="001870B0">
        <w:rPr>
          <w:i/>
        </w:rPr>
        <w:t xml:space="preserve"> </w:t>
      </w:r>
      <w:r w:rsidR="00B35B67" w:rsidRPr="001870B0">
        <w:rPr>
          <w:i/>
        </w:rPr>
        <w:t>Cambridge Journal of Economics</w:t>
      </w:r>
      <w:r w:rsidR="00E577D4" w:rsidRPr="001870B0">
        <w:rPr>
          <w:i/>
        </w:rPr>
        <w:t xml:space="preserve"> </w:t>
      </w:r>
      <w:r w:rsidR="00B35B67" w:rsidRPr="001870B0">
        <w:t>36 (1)</w:t>
      </w:r>
      <w:r w:rsidR="00E577D4" w:rsidRPr="001870B0">
        <w:t xml:space="preserve">: </w:t>
      </w:r>
      <w:r w:rsidR="00B35B67" w:rsidRPr="001870B0">
        <w:t>1</w:t>
      </w:r>
      <w:r w:rsidR="00E577D4" w:rsidRPr="001870B0">
        <w:t>–</w:t>
      </w:r>
      <w:r w:rsidR="00B35B67" w:rsidRPr="001870B0">
        <w:t>343.</w:t>
      </w:r>
      <w:r w:rsidR="00E577D4" w:rsidRPr="001870B0">
        <w:t xml:space="preserve"> [17 articles</w:t>
      </w:r>
      <w:r w:rsidR="00D840B2" w:rsidRPr="001870B0">
        <w:t>.</w:t>
      </w:r>
      <w:r w:rsidR="00E577D4" w:rsidRPr="001870B0">
        <w:t>]</w:t>
      </w:r>
      <w:r w:rsidR="00B35B67" w:rsidRPr="001870B0">
        <w:t xml:space="preserve">  </w:t>
      </w:r>
    </w:p>
    <w:p w14:paraId="79AC95CD" w14:textId="5FEE4BD9" w:rsidR="00B35B67" w:rsidRPr="001870B0" w:rsidRDefault="00EF3746" w:rsidP="00B35B67">
      <w:pPr>
        <w:pStyle w:val="NormalWeb"/>
      </w:pPr>
      <w:r>
        <w:lastRenderedPageBreak/>
        <w:t xml:space="preserve">46. </w:t>
      </w:r>
      <w:r w:rsidR="00D27586" w:rsidRPr="001870B0">
        <w:t xml:space="preserve">Hamm, Patrick, David Stuckler and Lawrence King. 2012. </w:t>
      </w:r>
      <w:r w:rsidR="00B35B67" w:rsidRPr="001870B0">
        <w:t>“Mass Privatization, State Capacity and Economic Growth in Post-Communist Countries</w:t>
      </w:r>
      <w:r w:rsidR="00B27AAF" w:rsidRPr="001870B0">
        <w:t>.</w:t>
      </w:r>
      <w:r w:rsidR="00B35B67" w:rsidRPr="001870B0">
        <w:t xml:space="preserve">” </w:t>
      </w:r>
      <w:r w:rsidR="00B35B67" w:rsidRPr="001870B0">
        <w:rPr>
          <w:i/>
        </w:rPr>
        <w:t>American Sociological Review</w:t>
      </w:r>
      <w:r w:rsidR="00B35B67" w:rsidRPr="001870B0">
        <w:t xml:space="preserve"> 77</w:t>
      </w:r>
      <w:r w:rsidR="00D27586" w:rsidRPr="001870B0">
        <w:t xml:space="preserve"> </w:t>
      </w:r>
      <w:r w:rsidR="00B35B67" w:rsidRPr="001870B0">
        <w:t>(2): 295</w:t>
      </w:r>
      <w:r w:rsidR="00D27586" w:rsidRPr="001870B0">
        <w:t>–</w:t>
      </w:r>
      <w:r w:rsidR="00B35B67" w:rsidRPr="001870B0">
        <w:t>324</w:t>
      </w:r>
      <w:r w:rsidR="00D27586" w:rsidRPr="001870B0">
        <w:t>.</w:t>
      </w:r>
      <w:r w:rsidR="00A443BF" w:rsidRPr="001870B0">
        <w:t xml:space="preserve"> https://doi.org/10.1177%2F0003122412441354</w:t>
      </w:r>
    </w:p>
    <w:p w14:paraId="6CFBD3FA" w14:textId="77777777" w:rsidR="00B35B67" w:rsidRPr="001870B0" w:rsidRDefault="00B35B67" w:rsidP="00B35B67">
      <w:pPr>
        <w:pStyle w:val="Heading4"/>
        <w:ind w:left="720"/>
        <w:rPr>
          <w:b w:val="0"/>
        </w:rPr>
      </w:pPr>
      <w:r w:rsidRPr="001870B0">
        <w:rPr>
          <w:b w:val="0"/>
        </w:rPr>
        <w:t>Winner of American Sociological Association Economic Sociology Section's Granovettor Best Paper Prize 2014.</w:t>
      </w:r>
    </w:p>
    <w:p w14:paraId="14001D6D" w14:textId="7A4D4AB9" w:rsidR="00B35B67" w:rsidRPr="001870B0" w:rsidRDefault="00EF3746" w:rsidP="00B35B67">
      <w:pPr>
        <w:pStyle w:val="Heading4"/>
        <w:rPr>
          <w:b w:val="0"/>
        </w:rPr>
      </w:pPr>
      <w:r>
        <w:rPr>
          <w:b w:val="0"/>
          <w:iCs/>
        </w:rPr>
        <w:t xml:space="preserve">45. </w:t>
      </w:r>
      <w:r w:rsidR="00A66E9F" w:rsidRPr="001870B0">
        <w:rPr>
          <w:b w:val="0"/>
          <w:iCs/>
        </w:rPr>
        <w:t xml:space="preserve">King, Lawrence, Michael Kitson, Sue Konzelmann and Frank Wilkinson. 2012. </w:t>
      </w:r>
      <w:r w:rsidR="00B35B67" w:rsidRPr="001870B0">
        <w:rPr>
          <w:b w:val="0"/>
          <w:i/>
        </w:rPr>
        <w:t>“</w:t>
      </w:r>
      <w:r w:rsidR="00B35B67" w:rsidRPr="001870B0">
        <w:rPr>
          <w:b w:val="0"/>
        </w:rPr>
        <w:t xml:space="preserve">Making the same mistake again – or is </w:t>
      </w:r>
      <w:r w:rsidR="00B35B67" w:rsidRPr="001870B0">
        <w:rPr>
          <w:b w:val="0"/>
          <w:i/>
        </w:rPr>
        <w:t>this time</w:t>
      </w:r>
      <w:r w:rsidR="00B35B67" w:rsidRPr="001870B0">
        <w:rPr>
          <w:b w:val="0"/>
        </w:rPr>
        <w:t xml:space="preserve"> different?” </w:t>
      </w:r>
      <w:r w:rsidR="00B35B67" w:rsidRPr="001870B0">
        <w:rPr>
          <w:b w:val="0"/>
          <w:i/>
        </w:rPr>
        <w:t>Cambridge Journal of Economics</w:t>
      </w:r>
      <w:r w:rsidR="00B35B67" w:rsidRPr="001870B0">
        <w:rPr>
          <w:b w:val="0"/>
        </w:rPr>
        <w:t xml:space="preserve"> 36</w:t>
      </w:r>
      <w:r w:rsidR="006F1E6C" w:rsidRPr="001870B0">
        <w:rPr>
          <w:b w:val="0"/>
        </w:rPr>
        <w:t xml:space="preserve"> </w:t>
      </w:r>
      <w:r w:rsidR="00B35B67" w:rsidRPr="001870B0">
        <w:rPr>
          <w:b w:val="0"/>
        </w:rPr>
        <w:t>(1)</w:t>
      </w:r>
      <w:r w:rsidR="00A66E9F" w:rsidRPr="001870B0">
        <w:rPr>
          <w:b w:val="0"/>
        </w:rPr>
        <w:t>:</w:t>
      </w:r>
      <w:r w:rsidR="00B35B67" w:rsidRPr="001870B0">
        <w:rPr>
          <w:b w:val="0"/>
        </w:rPr>
        <w:t xml:space="preserve"> 1</w:t>
      </w:r>
      <w:r w:rsidR="00A66E9F" w:rsidRPr="001870B0">
        <w:rPr>
          <w:b w:val="0"/>
        </w:rPr>
        <w:t>–</w:t>
      </w:r>
      <w:r w:rsidR="00B35B67" w:rsidRPr="001870B0">
        <w:rPr>
          <w:b w:val="0"/>
        </w:rPr>
        <w:t>15</w:t>
      </w:r>
      <w:r w:rsidR="00A66E9F" w:rsidRPr="001870B0">
        <w:rPr>
          <w:b w:val="0"/>
        </w:rPr>
        <w:t>.</w:t>
      </w:r>
      <w:r w:rsidR="00B35B67" w:rsidRPr="001870B0">
        <w:rPr>
          <w:b w:val="0"/>
        </w:rPr>
        <w:t xml:space="preserve"> </w:t>
      </w:r>
      <w:r w:rsidR="00A443BF" w:rsidRPr="001870B0">
        <w:rPr>
          <w:b w:val="0"/>
        </w:rPr>
        <w:t>https://doi.org/10.1093/cje/ber045</w:t>
      </w:r>
    </w:p>
    <w:p w14:paraId="63759EF6" w14:textId="2B20225B" w:rsidR="00B35B67" w:rsidRPr="001870B0" w:rsidRDefault="00EF3746" w:rsidP="00CD280C">
      <w:pPr>
        <w:pStyle w:val="Heading4"/>
      </w:pPr>
      <w:r>
        <w:rPr>
          <w:b w:val="0"/>
        </w:rPr>
        <w:t xml:space="preserve">44. </w:t>
      </w:r>
      <w:r w:rsidR="00CD280C" w:rsidRPr="001870B0">
        <w:rPr>
          <w:b w:val="0"/>
        </w:rPr>
        <w:t>Oziera</w:t>
      </w:r>
      <w:r w:rsidR="00CD280C" w:rsidRPr="001870B0">
        <w:rPr>
          <w:b w:val="0"/>
          <w:bCs w:val="0"/>
        </w:rPr>
        <w:t>ń</w:t>
      </w:r>
      <w:r w:rsidR="00CD280C" w:rsidRPr="001870B0">
        <w:rPr>
          <w:b w:val="0"/>
        </w:rPr>
        <w:t xml:space="preserve">ski, Piotr, Martin McKee and Lawrence King. 2012. </w:t>
      </w:r>
      <w:r w:rsidR="00B35B67" w:rsidRPr="001870B0">
        <w:rPr>
          <w:b w:val="0"/>
        </w:rPr>
        <w:t xml:space="preserve">“Pharmaceutical lobbying under postcommunism. Universal or country-specific methods of securing state drug reimbursement in Poland?” </w:t>
      </w:r>
      <w:r w:rsidR="00B35B67" w:rsidRPr="001870B0">
        <w:rPr>
          <w:b w:val="0"/>
          <w:i/>
        </w:rPr>
        <w:t>Health Economics, Politics and Law</w:t>
      </w:r>
      <w:r w:rsidR="00B35B67" w:rsidRPr="001870B0">
        <w:rPr>
          <w:b w:val="0"/>
        </w:rPr>
        <w:t xml:space="preserve"> 7 (2): 175</w:t>
      </w:r>
      <w:r w:rsidR="00AF1E6F" w:rsidRPr="001870B0">
        <w:rPr>
          <w:b w:val="0"/>
        </w:rPr>
        <w:t>–</w:t>
      </w:r>
      <w:r w:rsidR="00B35B67" w:rsidRPr="001870B0">
        <w:rPr>
          <w:b w:val="0"/>
        </w:rPr>
        <w:t xml:space="preserve">95. </w:t>
      </w:r>
      <w:r w:rsidR="00A443BF" w:rsidRPr="001870B0">
        <w:rPr>
          <w:b w:val="0"/>
        </w:rPr>
        <w:t>https://doi.org/10.1017/S1744133111000168</w:t>
      </w:r>
    </w:p>
    <w:p w14:paraId="32601E55" w14:textId="41BE9BE0" w:rsidR="00B35B67" w:rsidRPr="001870B0" w:rsidRDefault="00B35B67" w:rsidP="00B35B67">
      <w:pPr>
        <w:pStyle w:val="Heading4"/>
        <w:rPr>
          <w:b w:val="0"/>
        </w:rPr>
      </w:pPr>
      <w:r w:rsidRPr="001870B0">
        <w:rPr>
          <w:rFonts w:eastAsia="Arial Unicode MS"/>
          <w:b w:val="0"/>
          <w:shd w:val="clear" w:color="auto" w:fill="FFFFFF"/>
        </w:rPr>
        <w:tab/>
        <w:t>Cover</w:t>
      </w:r>
      <w:r w:rsidR="0079773B" w:rsidRPr="001870B0">
        <w:rPr>
          <w:rFonts w:eastAsia="Arial Unicode MS"/>
          <w:b w:val="0"/>
          <w:shd w:val="clear" w:color="auto" w:fill="FFFFFF"/>
        </w:rPr>
        <w:t xml:space="preserve">ed </w:t>
      </w:r>
      <w:r w:rsidRPr="001870B0">
        <w:rPr>
          <w:rFonts w:eastAsia="Arial Unicode MS"/>
          <w:b w:val="0"/>
          <w:shd w:val="clear" w:color="auto" w:fill="FFFFFF"/>
        </w:rPr>
        <w:t xml:space="preserve">in </w:t>
      </w:r>
      <w:r w:rsidRPr="001870B0">
        <w:rPr>
          <w:rFonts w:eastAsia="Arial Unicode MS"/>
          <w:b w:val="0"/>
          <w:i/>
          <w:shd w:val="clear" w:color="auto" w:fill="FFFFFF"/>
        </w:rPr>
        <w:t xml:space="preserve">The Guardian, </w:t>
      </w:r>
      <w:r w:rsidRPr="001870B0">
        <w:rPr>
          <w:rFonts w:eastAsia="Arial Unicode MS"/>
          <w:b w:val="0"/>
          <w:shd w:val="clear" w:color="auto" w:fill="FFFFFF"/>
        </w:rPr>
        <w:t>wide media coverage in Poland.</w:t>
      </w:r>
    </w:p>
    <w:p w14:paraId="2C7869FD" w14:textId="4408CD32" w:rsidR="00B35B67" w:rsidRPr="001870B0" w:rsidRDefault="00EF3746" w:rsidP="00B35B67">
      <w:pPr>
        <w:pStyle w:val="NormalWeb"/>
        <w:rPr>
          <w:b/>
          <w:bCs/>
        </w:rPr>
      </w:pPr>
      <w:r>
        <w:t xml:space="preserve">43. </w:t>
      </w:r>
      <w:r w:rsidR="00BB114C" w:rsidRPr="001870B0">
        <w:t>Stuckler, David, Sanjay Basu, Lawrence King, Sarah Steele and Martin McKee. 2011.</w:t>
      </w:r>
      <w:r w:rsidR="00B35B67" w:rsidRPr="001870B0">
        <w:t xml:space="preserve"> “Creating a social movement to raise priority of chronic disease prevention</w:t>
      </w:r>
      <w:r w:rsidR="00BB114C" w:rsidRPr="001870B0">
        <w:t>.</w:t>
      </w:r>
      <w:r w:rsidR="00B35B67" w:rsidRPr="001870B0">
        <w:t>”</w:t>
      </w:r>
      <w:r w:rsidR="00BB114C" w:rsidRPr="001870B0">
        <w:t xml:space="preserve"> I</w:t>
      </w:r>
      <w:r w:rsidR="00B35B67" w:rsidRPr="001870B0">
        <w:t xml:space="preserve">n </w:t>
      </w:r>
      <w:r w:rsidR="00B35B67" w:rsidRPr="001870B0">
        <w:rPr>
          <w:i/>
        </w:rPr>
        <w:t>Sick Societies: Responding to the Global Challenge of Chronic Disease</w:t>
      </w:r>
      <w:r w:rsidR="00BB114C" w:rsidRPr="001870B0">
        <w:rPr>
          <w:iCs/>
        </w:rPr>
        <w:t>, edited by</w:t>
      </w:r>
      <w:r w:rsidR="00BB114C" w:rsidRPr="001870B0">
        <w:rPr>
          <w:i/>
        </w:rPr>
        <w:t xml:space="preserve"> </w:t>
      </w:r>
      <w:r w:rsidR="00B35B67" w:rsidRPr="001870B0">
        <w:t>David Stuckler</w:t>
      </w:r>
      <w:r w:rsidR="00BB114C" w:rsidRPr="001870B0">
        <w:t xml:space="preserve"> and Karen Siegel, 135–85.</w:t>
      </w:r>
      <w:r w:rsidR="00B35B67" w:rsidRPr="001870B0">
        <w:t xml:space="preserve"> </w:t>
      </w:r>
      <w:r w:rsidR="00BB114C" w:rsidRPr="001870B0">
        <w:t xml:space="preserve">Oxford: </w:t>
      </w:r>
      <w:r w:rsidR="00B35B67" w:rsidRPr="001870B0">
        <w:t>Oxford University Press.</w:t>
      </w:r>
    </w:p>
    <w:p w14:paraId="09191882" w14:textId="2D0567C2" w:rsidR="00B35B67" w:rsidRPr="001870B0" w:rsidRDefault="00EF3746" w:rsidP="00B35B67">
      <w:r>
        <w:t xml:space="preserve">42. </w:t>
      </w:r>
      <w:r w:rsidR="00051042" w:rsidRPr="001870B0">
        <w:t xml:space="preserve">Kennedy, Jonathan and Lawrence King. 2011. </w:t>
      </w:r>
      <w:r w:rsidR="00B35B67" w:rsidRPr="001870B0">
        <w:t>“The Conviction of Binayak Sen</w:t>
      </w:r>
      <w:r w:rsidR="00051042" w:rsidRPr="001870B0">
        <w:t>.</w:t>
      </w:r>
      <w:r w:rsidR="00B35B67" w:rsidRPr="001870B0">
        <w:t xml:space="preserve">” </w:t>
      </w:r>
      <w:r w:rsidR="00B35B67" w:rsidRPr="001870B0">
        <w:rPr>
          <w:i/>
        </w:rPr>
        <w:t>The Lancet</w:t>
      </w:r>
      <w:r w:rsidR="00B35B67" w:rsidRPr="001870B0">
        <w:t xml:space="preserve"> 377 </w:t>
      </w:r>
      <w:r w:rsidR="00051042" w:rsidRPr="001870B0">
        <w:t>(</w:t>
      </w:r>
      <w:r w:rsidR="00B35B67" w:rsidRPr="001870B0">
        <w:t>9974</w:t>
      </w:r>
      <w:r w:rsidR="00051042" w:rsidRPr="001870B0">
        <w:t>):</w:t>
      </w:r>
      <w:r w:rsidR="00B35B67" w:rsidRPr="001870B0">
        <w:t xml:space="preserve"> 1316</w:t>
      </w:r>
      <w:r w:rsidR="00051042" w:rsidRPr="001870B0">
        <w:t>–</w:t>
      </w:r>
      <w:r w:rsidR="00B35B67" w:rsidRPr="001870B0">
        <w:t xml:space="preserve">7. </w:t>
      </w:r>
      <w:r w:rsidR="00E873CE" w:rsidRPr="00E873CE">
        <w:t>https://doi.org/10.1016/S0140-6736(11)60538-2</w:t>
      </w:r>
    </w:p>
    <w:p w14:paraId="22CDD6AB" w14:textId="0DADEC32" w:rsidR="00B35B67" w:rsidRPr="001870B0" w:rsidRDefault="00B35B67" w:rsidP="00B35B67">
      <w:pPr>
        <w:pStyle w:val="Heading2"/>
        <w:rPr>
          <w:rFonts w:ascii="Times New Roman" w:hAnsi="Times New Roman" w:cs="Times New Roman"/>
          <w:b w:val="0"/>
          <w:i w:val="0"/>
          <w:sz w:val="24"/>
          <w:szCs w:val="24"/>
        </w:rPr>
      </w:pPr>
      <w:r w:rsidRPr="001870B0">
        <w:rPr>
          <w:rFonts w:ascii="Times New Roman" w:hAnsi="Times New Roman" w:cs="Times New Roman"/>
          <w:b w:val="0"/>
          <w:i w:val="0"/>
          <w:sz w:val="24"/>
          <w:szCs w:val="24"/>
        </w:rPr>
        <w:tab/>
        <w:t xml:space="preserve">Covered in </w:t>
      </w:r>
      <w:r w:rsidRPr="001870B0">
        <w:rPr>
          <w:rFonts w:ascii="Times New Roman" w:hAnsi="Times New Roman" w:cs="Times New Roman"/>
          <w:b w:val="0"/>
          <w:sz w:val="24"/>
          <w:szCs w:val="24"/>
        </w:rPr>
        <w:t>The Hindu</w:t>
      </w:r>
      <w:r w:rsidRPr="001870B0">
        <w:rPr>
          <w:rFonts w:ascii="Times New Roman" w:hAnsi="Times New Roman" w:cs="Times New Roman"/>
          <w:b w:val="0"/>
          <w:i w:val="0"/>
          <w:sz w:val="24"/>
          <w:szCs w:val="24"/>
        </w:rPr>
        <w:t xml:space="preserve"> (3</w:t>
      </w:r>
      <w:r w:rsidRPr="001870B0">
        <w:rPr>
          <w:rFonts w:ascii="Times New Roman" w:hAnsi="Times New Roman" w:cs="Times New Roman"/>
          <w:b w:val="0"/>
          <w:i w:val="0"/>
          <w:sz w:val="24"/>
          <w:szCs w:val="24"/>
          <w:vertAlign w:val="superscript"/>
        </w:rPr>
        <w:t>rd</w:t>
      </w:r>
      <w:r w:rsidRPr="001870B0">
        <w:rPr>
          <w:rFonts w:ascii="Times New Roman" w:hAnsi="Times New Roman" w:cs="Times New Roman"/>
          <w:b w:val="0"/>
          <w:i w:val="0"/>
          <w:sz w:val="24"/>
          <w:szCs w:val="24"/>
        </w:rPr>
        <w:t xml:space="preserve"> largest paper in India). </w:t>
      </w:r>
    </w:p>
    <w:p w14:paraId="2CE6F795" w14:textId="5F72DE16" w:rsidR="003D25AE" w:rsidRPr="001870B0" w:rsidRDefault="00EF3746" w:rsidP="003D25AE">
      <w:pPr>
        <w:pStyle w:val="Heading4"/>
        <w:rPr>
          <w:rStyle w:val="apple-style-span"/>
          <w:b w:val="0"/>
        </w:rPr>
      </w:pPr>
      <w:r>
        <w:rPr>
          <w:rStyle w:val="apple-style-span"/>
          <w:b w:val="0"/>
        </w:rPr>
        <w:t xml:space="preserve">41. </w:t>
      </w:r>
      <w:r w:rsidR="004D142E" w:rsidRPr="001870B0">
        <w:rPr>
          <w:rStyle w:val="apple-style-span"/>
          <w:b w:val="0"/>
        </w:rPr>
        <w:t xml:space="preserve">Kennedy, Jonathan and Lawrence King. 2011. </w:t>
      </w:r>
      <w:r w:rsidR="003D25AE" w:rsidRPr="001870B0">
        <w:rPr>
          <w:rStyle w:val="apple-style-span"/>
          <w:b w:val="0"/>
        </w:rPr>
        <w:t>“</w:t>
      </w:r>
      <w:r w:rsidR="003D25AE" w:rsidRPr="001870B0">
        <w:rPr>
          <w:b w:val="0"/>
        </w:rPr>
        <w:t>Understanding the Conviction of Binayak Sen: Neocolonialism, Political Violence and the Political Economy of Health in the Central Indian Tribal Belt</w:t>
      </w:r>
      <w:r w:rsidR="004D142E" w:rsidRPr="001870B0">
        <w:rPr>
          <w:b w:val="0"/>
        </w:rPr>
        <w:t>.</w:t>
      </w:r>
      <w:r w:rsidR="003D25AE" w:rsidRPr="001870B0">
        <w:rPr>
          <w:rStyle w:val="apple-style-span"/>
          <w:b w:val="0"/>
        </w:rPr>
        <w:t xml:space="preserve">” </w:t>
      </w:r>
      <w:r w:rsidR="003D25AE" w:rsidRPr="001870B0">
        <w:rPr>
          <w:rStyle w:val="apple-style-span"/>
          <w:b w:val="0"/>
          <w:i/>
        </w:rPr>
        <w:t>Social Science &amp; Medicine</w:t>
      </w:r>
      <w:r w:rsidR="003D25AE" w:rsidRPr="001870B0">
        <w:rPr>
          <w:rStyle w:val="apple-style-span"/>
          <w:b w:val="0"/>
        </w:rPr>
        <w:t xml:space="preserve"> 72 (</w:t>
      </w:r>
      <w:r w:rsidR="004D142E" w:rsidRPr="001870B0">
        <w:rPr>
          <w:rStyle w:val="apple-style-span"/>
          <w:b w:val="0"/>
        </w:rPr>
        <w:t>10</w:t>
      </w:r>
      <w:r w:rsidR="003D25AE" w:rsidRPr="001870B0">
        <w:rPr>
          <w:rStyle w:val="apple-style-span"/>
          <w:b w:val="0"/>
        </w:rPr>
        <w:t>): 1639</w:t>
      </w:r>
      <w:r w:rsidR="009E5D21" w:rsidRPr="001870B0">
        <w:rPr>
          <w:rStyle w:val="apple-style-span"/>
          <w:b w:val="0"/>
        </w:rPr>
        <w:t>–</w:t>
      </w:r>
      <w:r w:rsidR="003D25AE" w:rsidRPr="001870B0">
        <w:rPr>
          <w:rStyle w:val="apple-style-span"/>
          <w:b w:val="0"/>
        </w:rPr>
        <w:t>42.</w:t>
      </w:r>
      <w:r w:rsidR="001D1123" w:rsidRPr="001870B0">
        <w:rPr>
          <w:rStyle w:val="apple-style-span"/>
          <w:b w:val="0"/>
        </w:rPr>
        <w:t xml:space="preserve"> https://doi.org/10.1016/j.socscimed.2011.03.040</w:t>
      </w:r>
    </w:p>
    <w:p w14:paraId="644B040B" w14:textId="3D99AC6E" w:rsidR="003D25AE" w:rsidRPr="001870B0" w:rsidRDefault="003D25AE" w:rsidP="003D25AE">
      <w:pPr>
        <w:pStyle w:val="Heading4"/>
        <w:rPr>
          <w:b w:val="0"/>
        </w:rPr>
      </w:pPr>
      <w:r w:rsidRPr="001870B0">
        <w:rPr>
          <w:rStyle w:val="apple-style-span"/>
          <w:b w:val="0"/>
        </w:rPr>
        <w:tab/>
        <w:t xml:space="preserve">Covered in </w:t>
      </w:r>
      <w:r w:rsidRPr="001870B0">
        <w:rPr>
          <w:rStyle w:val="apple-style-span"/>
          <w:b w:val="0"/>
          <w:i/>
        </w:rPr>
        <w:t>The Hindustan Times</w:t>
      </w:r>
      <w:r w:rsidRPr="001870B0">
        <w:rPr>
          <w:rStyle w:val="apple-style-span"/>
          <w:b w:val="0"/>
        </w:rPr>
        <w:t xml:space="preserve"> (2</w:t>
      </w:r>
      <w:r w:rsidRPr="001870B0">
        <w:rPr>
          <w:rStyle w:val="apple-style-span"/>
          <w:b w:val="0"/>
          <w:vertAlign w:val="superscript"/>
        </w:rPr>
        <w:t>nd</w:t>
      </w:r>
      <w:r w:rsidRPr="001870B0">
        <w:rPr>
          <w:rStyle w:val="apple-style-span"/>
          <w:b w:val="0"/>
        </w:rPr>
        <w:t xml:space="preserve"> largest paper in India).  </w:t>
      </w:r>
    </w:p>
    <w:p w14:paraId="4DB134BD" w14:textId="36913F69" w:rsidR="00B35B67" w:rsidRPr="002236B3" w:rsidRDefault="00EF3746" w:rsidP="00B35B67">
      <w:pPr>
        <w:pStyle w:val="Heading2"/>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40. </w:t>
      </w:r>
      <w:r w:rsidR="000257BC" w:rsidRPr="001870B0">
        <w:rPr>
          <w:rFonts w:ascii="Times New Roman" w:hAnsi="Times New Roman" w:cs="Times New Roman"/>
          <w:b w:val="0"/>
          <w:i w:val="0"/>
          <w:sz w:val="24"/>
          <w:szCs w:val="24"/>
        </w:rPr>
        <w:t xml:space="preserve">King, Lawrence. 2010. </w:t>
      </w:r>
      <w:r w:rsidR="00B35B67" w:rsidRPr="001870B0">
        <w:rPr>
          <w:rFonts w:ascii="Times New Roman" w:hAnsi="Times New Roman" w:cs="Times New Roman"/>
          <w:b w:val="0"/>
          <w:i w:val="0"/>
          <w:sz w:val="24"/>
          <w:szCs w:val="24"/>
        </w:rPr>
        <w:t>“The role of existing theories and the need for a theory of capitalism in Central Eastern Europe</w:t>
      </w:r>
      <w:r w:rsidR="00051042" w:rsidRPr="001870B0">
        <w:rPr>
          <w:rFonts w:ascii="Times New Roman" w:hAnsi="Times New Roman" w:cs="Times New Roman"/>
          <w:b w:val="0"/>
          <w:i w:val="0"/>
          <w:sz w:val="24"/>
          <w:szCs w:val="24"/>
        </w:rPr>
        <w:t>.</w:t>
      </w:r>
      <w:r w:rsidR="00B35B67" w:rsidRPr="001870B0">
        <w:rPr>
          <w:rFonts w:ascii="Times New Roman" w:hAnsi="Times New Roman" w:cs="Times New Roman"/>
          <w:b w:val="0"/>
          <w:i w:val="0"/>
          <w:sz w:val="24"/>
          <w:szCs w:val="24"/>
        </w:rPr>
        <w:t xml:space="preserve">” </w:t>
      </w:r>
      <w:r w:rsidR="00674679" w:rsidRPr="001870B0">
        <w:rPr>
          <w:rFonts w:ascii="Times New Roman" w:hAnsi="Times New Roman" w:cs="Times New Roman"/>
          <w:b w:val="0"/>
          <w:iCs w:val="0"/>
          <w:sz w:val="24"/>
          <w:szCs w:val="24"/>
        </w:rPr>
        <w:t>Emecon: Employment and Economy in Central and Eastern Europe</w:t>
      </w:r>
      <w:r w:rsidR="00CE6037" w:rsidRPr="001870B0">
        <w:rPr>
          <w:rFonts w:ascii="Times New Roman" w:hAnsi="Times New Roman" w:cs="Times New Roman"/>
          <w:b w:val="0"/>
          <w:i w:val="0"/>
          <w:sz w:val="24"/>
          <w:szCs w:val="24"/>
        </w:rPr>
        <w:t xml:space="preserve"> 1.</w:t>
      </w:r>
      <w:r w:rsidR="00B73B90" w:rsidRPr="001870B0">
        <w:rPr>
          <w:rFonts w:ascii="Times New Roman" w:hAnsi="Times New Roman" w:cs="Times New Roman"/>
          <w:b w:val="0"/>
          <w:i w:val="0"/>
          <w:sz w:val="24"/>
          <w:szCs w:val="24"/>
        </w:rPr>
        <w:t xml:space="preserve"> [4 </w:t>
      </w:r>
      <w:r w:rsidR="003C7042" w:rsidRPr="001870B0">
        <w:rPr>
          <w:rFonts w:ascii="Times New Roman" w:hAnsi="Times New Roman" w:cs="Times New Roman"/>
          <w:b w:val="0"/>
          <w:i w:val="0"/>
          <w:sz w:val="24"/>
          <w:szCs w:val="24"/>
        </w:rPr>
        <w:t>pages</w:t>
      </w:r>
      <w:r w:rsidR="00B73B90" w:rsidRPr="001870B0">
        <w:rPr>
          <w:rFonts w:ascii="Times New Roman" w:hAnsi="Times New Roman" w:cs="Times New Roman"/>
          <w:b w:val="0"/>
          <w:i w:val="0"/>
          <w:sz w:val="24"/>
          <w:szCs w:val="24"/>
        </w:rPr>
        <w:t>.]</w:t>
      </w:r>
      <w:r w:rsidR="00750D84" w:rsidRPr="001870B0">
        <w:rPr>
          <w:rFonts w:ascii="Times New Roman" w:hAnsi="Times New Roman" w:cs="Times New Roman"/>
          <w:b w:val="0"/>
          <w:i w:val="0"/>
          <w:sz w:val="24"/>
          <w:szCs w:val="24"/>
        </w:rPr>
        <w:t xml:space="preserve"> </w:t>
      </w:r>
      <w:hyperlink r:id="rId22" w:history="1">
        <w:r w:rsidR="00D439EC" w:rsidRPr="002236B3">
          <w:rPr>
            <w:rFonts w:ascii="Times New Roman" w:hAnsi="Times New Roman" w:cs="Times New Roman"/>
            <w:b w:val="0"/>
            <w:bCs w:val="0"/>
            <w:i w:val="0"/>
            <w:iCs w:val="0"/>
            <w:sz w:val="24"/>
            <w:szCs w:val="24"/>
          </w:rPr>
          <w:t>https://www.emecon.eu/fileadmin/articles/1_2010/emecon 1_2010 King.pdf</w:t>
        </w:r>
      </w:hyperlink>
      <w:r w:rsidR="00750D84" w:rsidRPr="002236B3">
        <w:rPr>
          <w:rFonts w:ascii="Times New Roman" w:hAnsi="Times New Roman" w:cs="Times New Roman"/>
          <w:b w:val="0"/>
          <w:bCs w:val="0"/>
          <w:i w:val="0"/>
          <w:iCs w:val="0"/>
          <w:sz w:val="24"/>
          <w:szCs w:val="24"/>
        </w:rPr>
        <w:t xml:space="preserve"> </w:t>
      </w:r>
    </w:p>
    <w:p w14:paraId="22410F9A" w14:textId="54898D23" w:rsidR="00B35B67" w:rsidRPr="001870B0" w:rsidRDefault="00EF3746" w:rsidP="00B35B67">
      <w:pPr>
        <w:pStyle w:val="NormalWeb"/>
      </w:pPr>
      <w:r>
        <w:t xml:space="preserve">39. </w:t>
      </w:r>
      <w:r w:rsidR="00150226" w:rsidRPr="001870B0">
        <w:t xml:space="preserve">Biggs, Brian, Lawrence King, Sanjay Basu and David Stuckler. 2010. </w:t>
      </w:r>
      <w:r w:rsidR="00B35B67" w:rsidRPr="001870B0">
        <w:t>“Is Wealthier Always Healthier? The impact of</w:t>
      </w:r>
      <w:r w:rsidR="00CA333B" w:rsidRPr="001870B0">
        <w:t xml:space="preserve"> national</w:t>
      </w:r>
      <w:r w:rsidR="00B35B67" w:rsidRPr="001870B0">
        <w:t xml:space="preserve"> income</w:t>
      </w:r>
      <w:r w:rsidR="00CA333B" w:rsidRPr="001870B0">
        <w:t xml:space="preserve"> level</w:t>
      </w:r>
      <w:r w:rsidR="00B35B67" w:rsidRPr="001870B0">
        <w:t xml:space="preserve">, inequality, and poverty on public health in Latin America.” </w:t>
      </w:r>
      <w:r w:rsidR="00B35B67" w:rsidRPr="001870B0">
        <w:rPr>
          <w:i/>
        </w:rPr>
        <w:t>Social Science and Medicine</w:t>
      </w:r>
      <w:r w:rsidR="00B35B67" w:rsidRPr="001870B0">
        <w:t xml:space="preserve"> 71</w:t>
      </w:r>
      <w:r w:rsidR="0090097B" w:rsidRPr="001870B0">
        <w:t xml:space="preserve"> (2)</w:t>
      </w:r>
      <w:r w:rsidR="00150226" w:rsidRPr="001870B0">
        <w:t>:</w:t>
      </w:r>
      <w:r w:rsidR="00B35B67" w:rsidRPr="001870B0">
        <w:t xml:space="preserve"> 266</w:t>
      </w:r>
      <w:r w:rsidR="00150226" w:rsidRPr="001870B0">
        <w:t>–</w:t>
      </w:r>
      <w:r w:rsidR="00B35B67" w:rsidRPr="001870B0">
        <w:t xml:space="preserve">73. </w:t>
      </w:r>
      <w:r w:rsidR="00E8236D" w:rsidRPr="001870B0">
        <w:t>https://doi.org/10.1016/j.socscimed.2010.04.002</w:t>
      </w:r>
    </w:p>
    <w:p w14:paraId="350051BA" w14:textId="77777777" w:rsidR="00B35B67" w:rsidRPr="001870B0" w:rsidRDefault="00B35B67" w:rsidP="00B05C4B">
      <w:pPr>
        <w:pStyle w:val="NormalWeb"/>
        <w:ind w:firstLine="720"/>
      </w:pPr>
      <w:r w:rsidRPr="001870B0">
        <w:t xml:space="preserve">Covered in </w:t>
      </w:r>
      <w:r w:rsidRPr="001870B0">
        <w:rPr>
          <w:i/>
        </w:rPr>
        <w:t>Reuters</w:t>
      </w:r>
      <w:r w:rsidRPr="001870B0">
        <w:t xml:space="preserve">, </w:t>
      </w:r>
      <w:r w:rsidRPr="001870B0">
        <w:rPr>
          <w:i/>
        </w:rPr>
        <w:t>Forbes</w:t>
      </w:r>
      <w:r w:rsidRPr="001870B0">
        <w:t xml:space="preserve">, </w:t>
      </w:r>
      <w:r w:rsidRPr="001870B0">
        <w:rPr>
          <w:i/>
        </w:rPr>
        <w:t>Voice of America</w:t>
      </w:r>
      <w:r w:rsidRPr="001870B0">
        <w:t xml:space="preserve"> and other media outlets. </w:t>
      </w:r>
    </w:p>
    <w:p w14:paraId="2B8B29D4" w14:textId="5B5E043D" w:rsidR="003374B5" w:rsidRPr="001870B0" w:rsidRDefault="00EF3746" w:rsidP="00034406">
      <w:pPr>
        <w:pStyle w:val="Heading1"/>
        <w:spacing w:line="240" w:lineRule="auto"/>
        <w:rPr>
          <w:rFonts w:ascii="Times New Roman" w:hAnsi="Times New Roman" w:cs="Times New Roman"/>
          <w:b w:val="0"/>
          <w:sz w:val="24"/>
          <w:szCs w:val="24"/>
        </w:rPr>
      </w:pPr>
      <w:r>
        <w:rPr>
          <w:rFonts w:ascii="Times New Roman" w:hAnsi="Times New Roman" w:cs="Times New Roman"/>
          <w:b w:val="0"/>
          <w:sz w:val="24"/>
          <w:szCs w:val="24"/>
        </w:rPr>
        <w:lastRenderedPageBreak/>
        <w:t xml:space="preserve">38. </w:t>
      </w:r>
      <w:r w:rsidR="003374B5" w:rsidRPr="001870B0">
        <w:rPr>
          <w:rFonts w:ascii="Times New Roman" w:hAnsi="Times New Roman" w:cs="Times New Roman"/>
          <w:b w:val="0"/>
          <w:sz w:val="24"/>
          <w:szCs w:val="24"/>
        </w:rPr>
        <w:t xml:space="preserve">Stuckler, David, Lawrence King and Martin McKee. 2009. “How to make a mortality crisis disappear: statistical manipulation.” </w:t>
      </w:r>
      <w:r w:rsidR="003374B5" w:rsidRPr="001870B0">
        <w:rPr>
          <w:rFonts w:ascii="Times New Roman" w:hAnsi="Times New Roman" w:cs="Times New Roman"/>
          <w:b w:val="0"/>
          <w:i/>
          <w:iCs/>
          <w:sz w:val="24"/>
          <w:szCs w:val="24"/>
        </w:rPr>
        <w:t>The Lancet</w:t>
      </w:r>
      <w:r w:rsidR="003374B5" w:rsidRPr="001870B0">
        <w:rPr>
          <w:rFonts w:ascii="Times New Roman" w:hAnsi="Times New Roman" w:cs="Times New Roman"/>
          <w:b w:val="0"/>
          <w:sz w:val="24"/>
          <w:szCs w:val="24"/>
        </w:rPr>
        <w:t xml:space="preserve"> 373 (9671). </w:t>
      </w:r>
      <w:r w:rsidR="00827616" w:rsidRPr="001870B0">
        <w:rPr>
          <w:rFonts w:ascii="Times New Roman" w:hAnsi="Times New Roman" w:cs="Times New Roman"/>
          <w:b w:val="0"/>
          <w:sz w:val="24"/>
          <w:szCs w:val="24"/>
        </w:rPr>
        <w:t>[</w:t>
      </w:r>
      <w:r w:rsidR="003374B5" w:rsidRPr="001870B0">
        <w:rPr>
          <w:rFonts w:ascii="Times New Roman" w:hAnsi="Times New Roman" w:cs="Times New Roman"/>
          <w:b w:val="0"/>
          <w:sz w:val="24"/>
          <w:szCs w:val="24"/>
        </w:rPr>
        <w:t>Web appendix.</w:t>
      </w:r>
      <w:r w:rsidR="00827616" w:rsidRPr="001870B0">
        <w:rPr>
          <w:rFonts w:ascii="Times New Roman" w:hAnsi="Times New Roman" w:cs="Times New Roman"/>
          <w:b w:val="0"/>
          <w:sz w:val="24"/>
          <w:szCs w:val="24"/>
        </w:rPr>
        <w:t>]</w:t>
      </w:r>
      <w:r w:rsidR="003374B5" w:rsidRPr="001870B0">
        <w:rPr>
          <w:rFonts w:ascii="Times New Roman" w:hAnsi="Times New Roman" w:cs="Times New Roman"/>
          <w:b w:val="0"/>
          <w:sz w:val="24"/>
          <w:szCs w:val="24"/>
        </w:rPr>
        <w:t xml:space="preserve"> </w:t>
      </w:r>
      <w:r w:rsidR="003C7042" w:rsidRPr="001870B0">
        <w:rPr>
          <w:rFonts w:ascii="Times New Roman" w:hAnsi="Times New Roman" w:cs="Times New Roman"/>
          <w:b w:val="0"/>
          <w:sz w:val="24"/>
          <w:szCs w:val="24"/>
        </w:rPr>
        <w:t>[</w:t>
      </w:r>
      <w:r w:rsidR="003374B5" w:rsidRPr="001870B0">
        <w:rPr>
          <w:rFonts w:ascii="Times New Roman" w:hAnsi="Times New Roman" w:cs="Times New Roman"/>
          <w:b w:val="0"/>
          <w:sz w:val="24"/>
          <w:szCs w:val="24"/>
        </w:rPr>
        <w:t>33</w:t>
      </w:r>
      <w:r w:rsidR="003C7042" w:rsidRPr="001870B0">
        <w:rPr>
          <w:rFonts w:ascii="Times New Roman" w:hAnsi="Times New Roman" w:cs="Times New Roman"/>
          <w:b w:val="0"/>
          <w:sz w:val="24"/>
          <w:szCs w:val="24"/>
        </w:rPr>
        <w:t xml:space="preserve"> pages</w:t>
      </w:r>
      <w:r w:rsidR="003374B5" w:rsidRPr="001870B0">
        <w:rPr>
          <w:rFonts w:ascii="Times New Roman" w:hAnsi="Times New Roman" w:cs="Times New Roman"/>
          <w:b w:val="0"/>
          <w:sz w:val="24"/>
          <w:szCs w:val="24"/>
        </w:rPr>
        <w:t>.</w:t>
      </w:r>
      <w:r w:rsidR="003C7042" w:rsidRPr="001870B0">
        <w:rPr>
          <w:rFonts w:ascii="Times New Roman" w:hAnsi="Times New Roman" w:cs="Times New Roman"/>
          <w:b w:val="0"/>
          <w:sz w:val="24"/>
          <w:szCs w:val="24"/>
        </w:rPr>
        <w:t>]</w:t>
      </w:r>
    </w:p>
    <w:p w14:paraId="684C0AAF" w14:textId="1ABCBECA" w:rsidR="00B35B67" w:rsidRPr="001870B0" w:rsidRDefault="00EF3746" w:rsidP="00034406">
      <w:pPr>
        <w:pStyle w:val="Heading1"/>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37. </w:t>
      </w:r>
      <w:r w:rsidR="003C1958" w:rsidRPr="001870B0">
        <w:rPr>
          <w:rFonts w:ascii="Times New Roman" w:hAnsi="Times New Roman" w:cs="Times New Roman"/>
          <w:b w:val="0"/>
          <w:sz w:val="24"/>
          <w:szCs w:val="24"/>
        </w:rPr>
        <w:t xml:space="preserve">Stuckler, David, Lawrence King and Martin McKee. 2010. </w:t>
      </w:r>
      <w:r w:rsidR="00B35B67" w:rsidRPr="001870B0">
        <w:rPr>
          <w:rFonts w:ascii="Times New Roman" w:hAnsi="Times New Roman" w:cs="Times New Roman"/>
          <w:b w:val="0"/>
          <w:sz w:val="24"/>
          <w:szCs w:val="24"/>
        </w:rPr>
        <w:t>“</w:t>
      </w:r>
      <w:r w:rsidR="00217153" w:rsidRPr="001870B0">
        <w:rPr>
          <w:rFonts w:ascii="Times New Roman" w:hAnsi="Times New Roman" w:cs="Times New Roman"/>
          <w:b w:val="0"/>
          <w:sz w:val="24"/>
          <w:szCs w:val="24"/>
        </w:rPr>
        <w:t>Did mass privatisation really increase post-communist mortality? — Authors’ reply.</w:t>
      </w:r>
      <w:r w:rsidR="00B35B67" w:rsidRPr="001870B0">
        <w:rPr>
          <w:rFonts w:ascii="Times New Roman" w:hAnsi="Times New Roman" w:cs="Times New Roman"/>
          <w:b w:val="0"/>
          <w:sz w:val="24"/>
          <w:szCs w:val="24"/>
        </w:rPr>
        <w:t xml:space="preserve">” </w:t>
      </w:r>
      <w:r w:rsidR="00B35B67" w:rsidRPr="001870B0">
        <w:rPr>
          <w:rFonts w:ascii="Times New Roman" w:hAnsi="Times New Roman" w:cs="Times New Roman"/>
          <w:b w:val="0"/>
          <w:i/>
          <w:iCs/>
          <w:sz w:val="24"/>
          <w:szCs w:val="24"/>
        </w:rPr>
        <w:t>The Lancet</w:t>
      </w:r>
      <w:r w:rsidR="003C1958" w:rsidRPr="001870B0">
        <w:rPr>
          <w:rFonts w:ascii="Times New Roman" w:hAnsi="Times New Roman" w:cs="Times New Roman"/>
          <w:b w:val="0"/>
          <w:sz w:val="24"/>
          <w:szCs w:val="24"/>
        </w:rPr>
        <w:t xml:space="preserve"> </w:t>
      </w:r>
      <w:r w:rsidR="00B35B67" w:rsidRPr="001870B0">
        <w:rPr>
          <w:rFonts w:ascii="Times New Roman" w:hAnsi="Times New Roman" w:cs="Times New Roman"/>
          <w:b w:val="0"/>
          <w:sz w:val="24"/>
          <w:szCs w:val="24"/>
        </w:rPr>
        <w:t>375</w:t>
      </w:r>
      <w:r w:rsidR="003C1958" w:rsidRPr="001870B0">
        <w:rPr>
          <w:rFonts w:ascii="Times New Roman" w:hAnsi="Times New Roman" w:cs="Times New Roman"/>
          <w:b w:val="0"/>
          <w:sz w:val="24"/>
          <w:szCs w:val="24"/>
        </w:rPr>
        <w:t xml:space="preserve"> </w:t>
      </w:r>
      <w:r w:rsidR="00B35B67" w:rsidRPr="001870B0">
        <w:rPr>
          <w:rFonts w:ascii="Times New Roman" w:hAnsi="Times New Roman" w:cs="Times New Roman"/>
          <w:b w:val="0"/>
          <w:sz w:val="24"/>
          <w:szCs w:val="24"/>
        </w:rPr>
        <w:t>(9712):</w:t>
      </w:r>
      <w:r w:rsidR="003C1958" w:rsidRPr="001870B0">
        <w:rPr>
          <w:rFonts w:ascii="Times New Roman" w:hAnsi="Times New Roman" w:cs="Times New Roman"/>
          <w:b w:val="0"/>
          <w:sz w:val="24"/>
          <w:szCs w:val="24"/>
        </w:rPr>
        <w:t xml:space="preserve"> </w:t>
      </w:r>
      <w:r w:rsidR="00B35B67" w:rsidRPr="001870B0">
        <w:rPr>
          <w:rFonts w:ascii="Times New Roman" w:hAnsi="Times New Roman" w:cs="Times New Roman"/>
          <w:b w:val="0"/>
          <w:sz w:val="24"/>
          <w:szCs w:val="24"/>
        </w:rPr>
        <w:t>372</w:t>
      </w:r>
      <w:r w:rsidR="003C1958" w:rsidRPr="001870B0">
        <w:rPr>
          <w:rFonts w:ascii="Times New Roman" w:hAnsi="Times New Roman" w:cs="Times New Roman"/>
          <w:b w:val="0"/>
          <w:sz w:val="24"/>
          <w:szCs w:val="24"/>
        </w:rPr>
        <w:t>–</w:t>
      </w:r>
      <w:r w:rsidR="00B35B67" w:rsidRPr="001870B0">
        <w:rPr>
          <w:rFonts w:ascii="Times New Roman" w:hAnsi="Times New Roman" w:cs="Times New Roman"/>
          <w:b w:val="0"/>
          <w:sz w:val="24"/>
          <w:szCs w:val="24"/>
        </w:rPr>
        <w:t>4</w:t>
      </w:r>
      <w:r w:rsidR="003C1958" w:rsidRPr="001870B0">
        <w:rPr>
          <w:rFonts w:ascii="Times New Roman" w:hAnsi="Times New Roman" w:cs="Times New Roman"/>
          <w:b w:val="0"/>
          <w:sz w:val="24"/>
          <w:szCs w:val="24"/>
        </w:rPr>
        <w:t>.</w:t>
      </w:r>
      <w:r w:rsidR="00FD4685" w:rsidRPr="001870B0">
        <w:rPr>
          <w:rFonts w:ascii="Times New Roman" w:hAnsi="Times New Roman" w:cs="Times New Roman"/>
          <w:b w:val="0"/>
          <w:sz w:val="24"/>
          <w:szCs w:val="24"/>
        </w:rPr>
        <w:t xml:space="preserve"> https://doi.org/10.1016/S0140-6736(10)60160-2</w:t>
      </w:r>
    </w:p>
    <w:p w14:paraId="4842CBAB" w14:textId="62579D41" w:rsidR="00B35B67" w:rsidRPr="001870B0" w:rsidRDefault="00EF3746" w:rsidP="00B35B67">
      <w:pPr>
        <w:pStyle w:val="Heading1"/>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36. </w:t>
      </w:r>
      <w:r w:rsidR="00226770" w:rsidRPr="001870B0">
        <w:rPr>
          <w:rFonts w:ascii="Times New Roman" w:hAnsi="Times New Roman" w:cs="Times New Roman"/>
          <w:b w:val="0"/>
          <w:sz w:val="24"/>
          <w:szCs w:val="24"/>
        </w:rPr>
        <w:t xml:space="preserve">Stuckler, David, Lawrence King and Martin McKee. 2009. </w:t>
      </w:r>
      <w:r w:rsidR="00B35B67" w:rsidRPr="001870B0">
        <w:rPr>
          <w:rFonts w:ascii="Times New Roman" w:hAnsi="Times New Roman" w:cs="Times New Roman"/>
          <w:b w:val="0"/>
          <w:sz w:val="24"/>
          <w:szCs w:val="24"/>
        </w:rPr>
        <w:t>“Mass privatisation and mortality — Authors' reply</w:t>
      </w:r>
      <w:r w:rsidR="00051042" w:rsidRPr="001870B0">
        <w:rPr>
          <w:rFonts w:ascii="Times New Roman" w:hAnsi="Times New Roman" w:cs="Times New Roman"/>
          <w:b w:val="0"/>
          <w:sz w:val="24"/>
          <w:szCs w:val="24"/>
        </w:rPr>
        <w:t>.</w:t>
      </w:r>
      <w:r w:rsidR="00B35B67" w:rsidRPr="001870B0">
        <w:rPr>
          <w:rFonts w:ascii="Times New Roman" w:hAnsi="Times New Roman" w:cs="Times New Roman"/>
          <w:b w:val="0"/>
          <w:sz w:val="24"/>
          <w:szCs w:val="24"/>
        </w:rPr>
        <w:t xml:space="preserve">” </w:t>
      </w:r>
      <w:r w:rsidR="00B35B67" w:rsidRPr="001870B0">
        <w:rPr>
          <w:rFonts w:ascii="Times New Roman" w:hAnsi="Times New Roman" w:cs="Times New Roman"/>
          <w:b w:val="0"/>
          <w:i/>
          <w:sz w:val="24"/>
          <w:szCs w:val="24"/>
        </w:rPr>
        <w:t>The Lancet</w:t>
      </w:r>
      <w:r w:rsidR="00226770" w:rsidRPr="001870B0">
        <w:rPr>
          <w:rFonts w:ascii="Times New Roman" w:hAnsi="Times New Roman" w:cs="Times New Roman"/>
          <w:b w:val="0"/>
          <w:sz w:val="24"/>
          <w:szCs w:val="24"/>
        </w:rPr>
        <w:t xml:space="preserve"> </w:t>
      </w:r>
      <w:r w:rsidR="00B35B67" w:rsidRPr="001870B0">
        <w:rPr>
          <w:rFonts w:ascii="Times New Roman" w:hAnsi="Times New Roman" w:cs="Times New Roman"/>
          <w:b w:val="0"/>
          <w:sz w:val="24"/>
          <w:szCs w:val="24"/>
        </w:rPr>
        <w:t>373</w:t>
      </w:r>
      <w:r w:rsidR="00226770" w:rsidRPr="001870B0">
        <w:rPr>
          <w:rFonts w:ascii="Times New Roman" w:hAnsi="Times New Roman" w:cs="Times New Roman"/>
          <w:b w:val="0"/>
          <w:sz w:val="24"/>
          <w:szCs w:val="24"/>
        </w:rPr>
        <w:t xml:space="preserve"> (</w:t>
      </w:r>
      <w:r w:rsidR="00B35B67" w:rsidRPr="001870B0">
        <w:rPr>
          <w:rFonts w:ascii="Times New Roman" w:hAnsi="Times New Roman" w:cs="Times New Roman"/>
          <w:b w:val="0"/>
          <w:sz w:val="24"/>
          <w:szCs w:val="24"/>
        </w:rPr>
        <w:t>9671</w:t>
      </w:r>
      <w:r w:rsidR="00226770" w:rsidRPr="001870B0">
        <w:rPr>
          <w:rFonts w:ascii="Times New Roman" w:hAnsi="Times New Roman" w:cs="Times New Roman"/>
          <w:b w:val="0"/>
          <w:sz w:val="24"/>
          <w:szCs w:val="24"/>
        </w:rPr>
        <w:t>):</w:t>
      </w:r>
      <w:r w:rsidR="00B35B67" w:rsidRPr="001870B0">
        <w:rPr>
          <w:rFonts w:ascii="Times New Roman" w:hAnsi="Times New Roman" w:cs="Times New Roman"/>
          <w:b w:val="0"/>
          <w:sz w:val="24"/>
          <w:szCs w:val="24"/>
        </w:rPr>
        <w:t xml:space="preserve"> 1247</w:t>
      </w:r>
      <w:r w:rsidR="00226770" w:rsidRPr="001870B0">
        <w:rPr>
          <w:rFonts w:ascii="Times New Roman" w:hAnsi="Times New Roman" w:cs="Times New Roman"/>
          <w:b w:val="0"/>
          <w:sz w:val="24"/>
          <w:szCs w:val="24"/>
        </w:rPr>
        <w:t>–</w:t>
      </w:r>
      <w:r w:rsidR="00B35B67" w:rsidRPr="001870B0">
        <w:rPr>
          <w:rFonts w:ascii="Times New Roman" w:hAnsi="Times New Roman" w:cs="Times New Roman"/>
          <w:b w:val="0"/>
          <w:sz w:val="24"/>
          <w:szCs w:val="24"/>
        </w:rPr>
        <w:t>8</w:t>
      </w:r>
      <w:r w:rsidR="006A2A2E" w:rsidRPr="001870B0">
        <w:rPr>
          <w:rFonts w:ascii="Times New Roman" w:hAnsi="Times New Roman" w:cs="Times New Roman"/>
          <w:b w:val="0"/>
          <w:sz w:val="24"/>
          <w:szCs w:val="24"/>
        </w:rPr>
        <w:t xml:space="preserve">. </w:t>
      </w:r>
      <w:r w:rsidR="009B747F">
        <w:rPr>
          <w:rFonts w:ascii="Times New Roman" w:hAnsi="Times New Roman" w:cs="Times New Roman"/>
          <w:b w:val="0"/>
          <w:sz w:val="24"/>
          <w:szCs w:val="24"/>
        </w:rPr>
        <w:t>https://doi.org/</w:t>
      </w:r>
      <w:r w:rsidR="00B35B67" w:rsidRPr="001870B0">
        <w:rPr>
          <w:rFonts w:ascii="Times New Roman" w:hAnsi="Times New Roman" w:cs="Times New Roman"/>
          <w:b w:val="0"/>
          <w:sz w:val="24"/>
          <w:szCs w:val="24"/>
        </w:rPr>
        <w:t>10.1016/S0140-6736(09)60719-4</w:t>
      </w:r>
      <w:r w:rsidR="00B35B67" w:rsidRPr="001870B0">
        <w:rPr>
          <w:rFonts w:ascii="Times New Roman" w:hAnsi="Times New Roman" w:cs="Times New Roman"/>
          <w:b w:val="0"/>
          <w:noProof/>
          <w:sz w:val="24"/>
          <w:szCs w:val="24"/>
          <w:lang w:val="en-US"/>
        </w:rPr>
        <w:drawing>
          <wp:inline distT="0" distB="0" distL="0" distR="0" wp14:anchorId="2994187A" wp14:editId="317BC182">
            <wp:extent cx="9525" cy="9525"/>
            <wp:effectExtent l="0" t="0" r="0" b="0"/>
            <wp:docPr id="1" name="icon_info2" descr="clear">
              <a:hlinkClick xmlns:a="http://schemas.openxmlformats.org/drawingml/2006/main" r:id="rId23" tgtFrame="new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2" descr="clear"/>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E43DAE2" w14:textId="28F6C2D1" w:rsidR="00484239" w:rsidRPr="001870B0" w:rsidRDefault="00EF3746" w:rsidP="00484239">
      <w:pPr>
        <w:pStyle w:val="Heading1"/>
        <w:spacing w:line="240" w:lineRule="auto"/>
        <w:rPr>
          <w:rFonts w:ascii="Times New Roman" w:hAnsi="Times New Roman" w:cs="Times New Roman"/>
          <w:b w:val="0"/>
          <w:sz w:val="24"/>
          <w:szCs w:val="24"/>
        </w:rPr>
      </w:pPr>
      <w:r>
        <w:rPr>
          <w:rFonts w:ascii="Times New Roman" w:hAnsi="Times New Roman"/>
          <w:b w:val="0"/>
          <w:sz w:val="24"/>
        </w:rPr>
        <w:t xml:space="preserve">35. </w:t>
      </w:r>
      <w:r w:rsidR="00484239" w:rsidRPr="001870B0">
        <w:rPr>
          <w:rFonts w:ascii="Times New Roman" w:hAnsi="Times New Roman"/>
          <w:b w:val="0"/>
          <w:sz w:val="24"/>
        </w:rPr>
        <w:t>King, Lawrence, Patrick Hamm and David Stuckler. 2009. “Rapid Large-Scale Privatization and Death Rates in Ex-Communist Countries: an analysis of stress-related and health system mechanisms.”</w:t>
      </w:r>
      <w:r w:rsidR="00484239" w:rsidRPr="001870B0">
        <w:rPr>
          <w:rFonts w:ascii="Times New Roman" w:hAnsi="Times New Roman" w:cs="Times New Roman"/>
          <w:b w:val="0"/>
          <w:sz w:val="24"/>
          <w:szCs w:val="24"/>
        </w:rPr>
        <w:t xml:space="preserve"> </w:t>
      </w:r>
      <w:r w:rsidR="00484239" w:rsidRPr="001870B0">
        <w:rPr>
          <w:rFonts w:ascii="Times New Roman" w:hAnsi="Times New Roman" w:cs="Times New Roman"/>
          <w:b w:val="0"/>
          <w:i/>
          <w:sz w:val="24"/>
          <w:szCs w:val="24"/>
        </w:rPr>
        <w:t>International Journal of Health Services</w:t>
      </w:r>
      <w:r w:rsidR="00484239" w:rsidRPr="001870B0">
        <w:rPr>
          <w:rFonts w:ascii="Times New Roman" w:hAnsi="Times New Roman" w:cs="Times New Roman"/>
          <w:b w:val="0"/>
          <w:sz w:val="24"/>
          <w:szCs w:val="24"/>
        </w:rPr>
        <w:t xml:space="preserve"> 39 (3): 461–89.</w:t>
      </w:r>
      <w:r w:rsidR="00FD4685" w:rsidRPr="001870B0">
        <w:rPr>
          <w:rFonts w:ascii="Times New Roman" w:hAnsi="Times New Roman" w:cs="Times New Roman"/>
          <w:b w:val="0"/>
          <w:sz w:val="24"/>
          <w:szCs w:val="24"/>
        </w:rPr>
        <w:t xml:space="preserve"> https://doi.org/10.2190%2FHS.39.3.c</w:t>
      </w:r>
    </w:p>
    <w:p w14:paraId="2F1CA2E5" w14:textId="25C98C55" w:rsidR="00B35B67" w:rsidRPr="001870B0" w:rsidRDefault="00EF3746" w:rsidP="00B35B67">
      <w:pPr>
        <w:pStyle w:val="Heading4"/>
        <w:rPr>
          <w:b w:val="0"/>
        </w:rPr>
      </w:pPr>
      <w:r>
        <w:rPr>
          <w:b w:val="0"/>
        </w:rPr>
        <w:t xml:space="preserve">34. </w:t>
      </w:r>
      <w:r w:rsidR="006D6637" w:rsidRPr="001870B0">
        <w:rPr>
          <w:b w:val="0"/>
        </w:rPr>
        <w:t xml:space="preserve">King, Lawrence. 2009. </w:t>
      </w:r>
      <w:r w:rsidR="00B35B67" w:rsidRPr="001870B0">
        <w:rPr>
          <w:b w:val="0"/>
        </w:rPr>
        <w:t xml:space="preserve">“The New Economic Sociology of FDI -- still much to be done.” </w:t>
      </w:r>
      <w:r w:rsidR="00BA1A8B" w:rsidRPr="001870B0">
        <w:rPr>
          <w:b w:val="0"/>
        </w:rPr>
        <w:t>Review of</w:t>
      </w:r>
      <w:r w:rsidR="00A60859" w:rsidRPr="001870B0">
        <w:rPr>
          <w:b w:val="0"/>
        </w:rPr>
        <w:t xml:space="preserve"> </w:t>
      </w:r>
      <w:r w:rsidR="00A60859" w:rsidRPr="001870B0">
        <w:rPr>
          <w:b w:val="0"/>
          <w:i/>
          <w:iCs/>
        </w:rPr>
        <w:t>From Communists to Foreign Capitalists: The Social Foundations of Foreign Direct Investment in Postsocialist Europe</w:t>
      </w:r>
      <w:r w:rsidR="00A60859" w:rsidRPr="001870B0">
        <w:rPr>
          <w:b w:val="0"/>
        </w:rPr>
        <w:t xml:space="preserve"> by Nina Bandelj.</w:t>
      </w:r>
      <w:r w:rsidR="00BA1A8B" w:rsidRPr="001870B0">
        <w:rPr>
          <w:b w:val="0"/>
        </w:rPr>
        <w:t xml:space="preserve"> </w:t>
      </w:r>
      <w:r w:rsidR="00B35B67" w:rsidRPr="001870B0">
        <w:rPr>
          <w:b w:val="0"/>
          <w:i/>
        </w:rPr>
        <w:t>Socio-Economic Review</w:t>
      </w:r>
      <w:r w:rsidR="00B35B67" w:rsidRPr="001870B0">
        <w:rPr>
          <w:b w:val="0"/>
        </w:rPr>
        <w:t xml:space="preserve">. 7 (2): 362-367. </w:t>
      </w:r>
      <w:r w:rsidR="00BA1A8B" w:rsidRPr="001870B0">
        <w:rPr>
          <w:b w:val="0"/>
        </w:rPr>
        <w:t>https://doi.org/10.1093/ser/mwn033</w:t>
      </w:r>
    </w:p>
    <w:p w14:paraId="78A1ECD3" w14:textId="7B258EF5" w:rsidR="00B35B67" w:rsidRPr="001870B0" w:rsidRDefault="00EF3746" w:rsidP="00B35B67">
      <w:pPr>
        <w:pStyle w:val="NormalWeb"/>
      </w:pPr>
      <w:r>
        <w:t xml:space="preserve">33. </w:t>
      </w:r>
      <w:r w:rsidR="00484239" w:rsidRPr="001870B0">
        <w:t xml:space="preserve">King, Lawrence. 2009. </w:t>
      </w:r>
      <w:r w:rsidR="00B35B67" w:rsidRPr="001870B0">
        <w:t xml:space="preserve">Review of </w:t>
      </w:r>
      <w:r w:rsidR="00B35B67" w:rsidRPr="001870B0">
        <w:rPr>
          <w:i/>
        </w:rPr>
        <w:t>Preying on the State</w:t>
      </w:r>
      <w:r w:rsidR="00484239" w:rsidRPr="001870B0">
        <w:rPr>
          <w:i/>
        </w:rPr>
        <w:t xml:space="preserve"> </w:t>
      </w:r>
      <w:r w:rsidR="00484239" w:rsidRPr="001870B0">
        <w:rPr>
          <w:iCs/>
        </w:rPr>
        <w:t xml:space="preserve">by </w:t>
      </w:r>
      <w:r w:rsidR="00484239" w:rsidRPr="001870B0">
        <w:t>Venelin I. Ganev.</w:t>
      </w:r>
      <w:r w:rsidR="00B35B67" w:rsidRPr="001870B0">
        <w:t xml:space="preserve"> </w:t>
      </w:r>
      <w:r w:rsidR="00B35B67" w:rsidRPr="001870B0">
        <w:rPr>
          <w:i/>
        </w:rPr>
        <w:t>American Journal of Sociology</w:t>
      </w:r>
      <w:r w:rsidR="00B35B67" w:rsidRPr="001870B0">
        <w:t xml:space="preserve"> </w:t>
      </w:r>
      <w:r w:rsidR="00A770EB" w:rsidRPr="001870B0">
        <w:t xml:space="preserve">114 (4): </w:t>
      </w:r>
      <w:r w:rsidR="00B35B67" w:rsidRPr="001870B0">
        <w:t>1209</w:t>
      </w:r>
      <w:r w:rsidR="00484239" w:rsidRPr="001870B0">
        <w:t>–</w:t>
      </w:r>
      <w:r w:rsidR="00B35B67" w:rsidRPr="001870B0">
        <w:t xml:space="preserve">11. </w:t>
      </w:r>
      <w:r w:rsidR="000D06B0" w:rsidRPr="001870B0">
        <w:t>https://doi.org/10.1086/599141</w:t>
      </w:r>
    </w:p>
    <w:p w14:paraId="70E1CD8B" w14:textId="5F90CB8A" w:rsidR="00B35B67" w:rsidRPr="001870B0" w:rsidRDefault="00EF3746" w:rsidP="00B35B67">
      <w:pPr>
        <w:pStyle w:val="NormalWeb"/>
        <w:spacing w:before="240"/>
      </w:pPr>
      <w:r>
        <w:t xml:space="preserve">32. </w:t>
      </w:r>
      <w:r w:rsidR="0046429C" w:rsidRPr="001870B0">
        <w:t xml:space="preserve">Stuckler, David, Lawrence King and Martin McKee. 2009. </w:t>
      </w:r>
      <w:r w:rsidR="00B35B67" w:rsidRPr="001870B0">
        <w:t>“Mass privatisation and the post-communist mortality crisis: a cross-national analysis</w:t>
      </w:r>
      <w:r w:rsidR="0046429C" w:rsidRPr="001870B0">
        <w:t>.</w:t>
      </w:r>
      <w:r w:rsidR="00B35B67" w:rsidRPr="001870B0">
        <w:t xml:space="preserve">” </w:t>
      </w:r>
      <w:r w:rsidR="00B35B67" w:rsidRPr="001870B0">
        <w:rPr>
          <w:i/>
        </w:rPr>
        <w:t>The Lancet</w:t>
      </w:r>
      <w:r w:rsidR="00B35B67" w:rsidRPr="001870B0">
        <w:t xml:space="preserve"> 373</w:t>
      </w:r>
      <w:r w:rsidR="0046429C" w:rsidRPr="001870B0">
        <w:t xml:space="preserve"> (</w:t>
      </w:r>
      <w:r w:rsidR="00B35B67" w:rsidRPr="001870B0">
        <w:t>9661</w:t>
      </w:r>
      <w:r w:rsidR="0046429C" w:rsidRPr="001870B0">
        <w:t>)</w:t>
      </w:r>
      <w:r w:rsidR="00B35B67" w:rsidRPr="001870B0">
        <w:t>: 399</w:t>
      </w:r>
      <w:r w:rsidR="00863C0E" w:rsidRPr="001870B0">
        <w:t>–</w:t>
      </w:r>
      <w:r w:rsidR="00B35B67" w:rsidRPr="001870B0">
        <w:t>407.</w:t>
      </w:r>
      <w:r w:rsidR="000D06B0" w:rsidRPr="001870B0">
        <w:t xml:space="preserve"> https://doi.org/10.1016/S0140-6736(09)60005-2</w:t>
      </w:r>
    </w:p>
    <w:p w14:paraId="21974336" w14:textId="31CCE464" w:rsidR="00B35B67" w:rsidRPr="001870B0" w:rsidRDefault="00B35B67" w:rsidP="00B35B67">
      <w:pPr>
        <w:pStyle w:val="NormalWeb"/>
        <w:spacing w:before="240"/>
        <w:ind w:left="720"/>
      </w:pPr>
      <w:r w:rsidRPr="001870B0">
        <w:t xml:space="preserve">Covered in the </w:t>
      </w:r>
      <w:r w:rsidRPr="001870B0">
        <w:rPr>
          <w:i/>
        </w:rPr>
        <w:t>New York Times</w:t>
      </w:r>
      <w:r w:rsidRPr="001870B0">
        <w:t xml:space="preserve">, </w:t>
      </w:r>
      <w:r w:rsidRPr="001870B0">
        <w:rPr>
          <w:i/>
        </w:rPr>
        <w:t>Financial Times</w:t>
      </w:r>
      <w:r w:rsidRPr="001870B0">
        <w:t>,</w:t>
      </w:r>
      <w:r w:rsidRPr="001870B0">
        <w:rPr>
          <w:i/>
        </w:rPr>
        <w:t xml:space="preserve"> Economist, </w:t>
      </w:r>
      <w:r w:rsidR="00E93278" w:rsidRPr="001870B0">
        <w:rPr>
          <w:i/>
        </w:rPr>
        <w:t>BBC</w:t>
      </w:r>
      <w:r w:rsidR="00973622" w:rsidRPr="001870B0">
        <w:rPr>
          <w:i/>
        </w:rPr>
        <w:t xml:space="preserve"> News</w:t>
      </w:r>
      <w:r w:rsidR="00E93278" w:rsidRPr="001870B0">
        <w:rPr>
          <w:i/>
        </w:rPr>
        <w:t xml:space="preserve"> </w:t>
      </w:r>
      <w:r w:rsidR="00782FFA" w:rsidRPr="001870B0">
        <w:rPr>
          <w:iCs/>
        </w:rPr>
        <w:t>online</w:t>
      </w:r>
      <w:r w:rsidR="00E93278" w:rsidRPr="001870B0">
        <w:rPr>
          <w:i/>
        </w:rPr>
        <w:t xml:space="preserve">, </w:t>
      </w:r>
      <w:r w:rsidRPr="001870B0">
        <w:rPr>
          <w:i/>
        </w:rPr>
        <w:t xml:space="preserve">BBC </w:t>
      </w:r>
      <w:r w:rsidRPr="001870B0">
        <w:rPr>
          <w:iCs/>
        </w:rPr>
        <w:t>radio</w:t>
      </w:r>
      <w:r w:rsidRPr="001870B0">
        <w:t xml:space="preserve">, </w:t>
      </w:r>
      <w:r w:rsidRPr="001870B0">
        <w:rPr>
          <w:i/>
        </w:rPr>
        <w:t>NPR</w:t>
      </w:r>
      <w:r w:rsidRPr="001870B0">
        <w:t xml:space="preserve"> and many other outlets globally. Comment by Sir Michael Marmot and Martin Bobak in </w:t>
      </w:r>
      <w:r w:rsidRPr="001870B0">
        <w:rPr>
          <w:i/>
        </w:rPr>
        <w:t xml:space="preserve">The Lancet </w:t>
      </w:r>
      <w:r w:rsidRPr="001870B0">
        <w:t>Jan.15, 2009. Comment posted by Joseph Stiglitz on</w:t>
      </w:r>
      <w:r w:rsidRPr="001870B0">
        <w:rPr>
          <w:i/>
        </w:rPr>
        <w:t xml:space="preserve"> NYT</w:t>
      </w:r>
      <w:r w:rsidRPr="001870B0">
        <w:t xml:space="preserve"> website. Debate with Jeffrey Sachs in </w:t>
      </w:r>
      <w:r w:rsidRPr="001870B0">
        <w:rPr>
          <w:i/>
        </w:rPr>
        <w:t>Financial Times</w:t>
      </w:r>
      <w:r w:rsidRPr="001870B0">
        <w:t xml:space="preserve">. Comment on media coverage of the findings in </w:t>
      </w:r>
      <w:r w:rsidRPr="001870B0">
        <w:rPr>
          <w:i/>
        </w:rPr>
        <w:t>British Journal of Medicine</w:t>
      </w:r>
      <w:r w:rsidRPr="001870B0">
        <w:t xml:space="preserve">. </w:t>
      </w:r>
    </w:p>
    <w:p w14:paraId="42FA2FE1" w14:textId="776E0219" w:rsidR="00B35B67" w:rsidRPr="001870B0" w:rsidRDefault="00EF3746" w:rsidP="00B35B67">
      <w:pPr>
        <w:pStyle w:val="NormalWeb"/>
        <w:spacing w:before="240"/>
      </w:pPr>
      <w:r>
        <w:t xml:space="preserve">31. </w:t>
      </w:r>
      <w:r w:rsidR="0036478D" w:rsidRPr="001870B0">
        <w:t xml:space="preserve">Stuckler, David, Lawrence King, Helen Robinson and Martin McKee. 2008. </w:t>
      </w:r>
      <w:r w:rsidR="00B35B67" w:rsidRPr="001870B0">
        <w:t>“</w:t>
      </w:r>
      <w:r w:rsidR="00B35B67" w:rsidRPr="001870B0">
        <w:rPr>
          <w:lang w:eastAsia="en-GB"/>
        </w:rPr>
        <w:t>WHO’s budgetary allocations and burden of disease: a comparative analysis?</w:t>
      </w:r>
      <w:r w:rsidR="00B35B67" w:rsidRPr="001870B0">
        <w:t xml:space="preserve">” </w:t>
      </w:r>
      <w:r w:rsidR="00B35B67" w:rsidRPr="001870B0">
        <w:rPr>
          <w:i/>
        </w:rPr>
        <w:t>The Lancet</w:t>
      </w:r>
      <w:r w:rsidR="0036478D" w:rsidRPr="001870B0">
        <w:rPr>
          <w:i/>
        </w:rPr>
        <w:t xml:space="preserve"> </w:t>
      </w:r>
      <w:r w:rsidR="00B35B67" w:rsidRPr="001870B0">
        <w:t>372</w:t>
      </w:r>
      <w:r w:rsidR="00FD4465" w:rsidRPr="001870B0">
        <w:t xml:space="preserve"> (9649)</w:t>
      </w:r>
      <w:r w:rsidR="00B35B67" w:rsidRPr="001870B0">
        <w:t>: 1563</w:t>
      </w:r>
      <w:r w:rsidR="0036478D" w:rsidRPr="001870B0">
        <w:t>–</w:t>
      </w:r>
      <w:r w:rsidR="00B35B67" w:rsidRPr="001870B0">
        <w:t xml:space="preserve">9. </w:t>
      </w:r>
      <w:r w:rsidR="000D06B0" w:rsidRPr="001870B0">
        <w:t>https://doi.org/10.1016/S0140-6736(08)61656-6</w:t>
      </w:r>
    </w:p>
    <w:p w14:paraId="130BAC99" w14:textId="002AF85A" w:rsidR="00B35B67" w:rsidRPr="001870B0" w:rsidRDefault="00EF3746" w:rsidP="00B35B67">
      <w:pPr>
        <w:pStyle w:val="NormalWeb"/>
        <w:spacing w:before="240"/>
      </w:pPr>
      <w:r>
        <w:t xml:space="preserve">30. </w:t>
      </w:r>
      <w:r w:rsidR="00D43ED8" w:rsidRPr="001870B0">
        <w:t>Stuckler, David</w:t>
      </w:r>
      <w:r w:rsidR="00EC1B6B" w:rsidRPr="001870B0">
        <w:t>,</w:t>
      </w:r>
      <w:r w:rsidR="00D43ED8" w:rsidRPr="001870B0">
        <w:t xml:space="preserve"> Sanjay Basu</w:t>
      </w:r>
      <w:r w:rsidR="00EC1B6B" w:rsidRPr="001870B0">
        <w:t>, Martin McKee and Lawrence King</w:t>
      </w:r>
      <w:r w:rsidR="00D43ED8" w:rsidRPr="001870B0">
        <w:t xml:space="preserve">. 2008. </w:t>
      </w:r>
      <w:r w:rsidR="00B35B67" w:rsidRPr="001870B0">
        <w:t>“Mass incarceration can explain population increases in tuberculosis and multi-drug resistant tuberculosis in European and central Asian countries.”</w:t>
      </w:r>
      <w:r w:rsidR="00D43ED8" w:rsidRPr="001870B0">
        <w:t xml:space="preserve"> </w:t>
      </w:r>
      <w:r w:rsidR="00B35B67" w:rsidRPr="001870B0">
        <w:rPr>
          <w:i/>
        </w:rPr>
        <w:t xml:space="preserve">Proceedings of the National Academy of Sciences </w:t>
      </w:r>
      <w:r w:rsidR="00B35B67" w:rsidRPr="001870B0">
        <w:t>105</w:t>
      </w:r>
      <w:r w:rsidR="00F163BB" w:rsidRPr="001870B0">
        <w:t xml:space="preserve"> </w:t>
      </w:r>
      <w:r w:rsidR="00B35B67" w:rsidRPr="001870B0">
        <w:t>(36): 13280</w:t>
      </w:r>
      <w:r w:rsidR="00F163BB" w:rsidRPr="001870B0">
        <w:t>–</w:t>
      </w:r>
      <w:r w:rsidR="00B35B67" w:rsidRPr="001870B0">
        <w:t xml:space="preserve">5. </w:t>
      </w:r>
      <w:r w:rsidR="000D06B0" w:rsidRPr="001870B0">
        <w:t>https://doi.org/10.1073/pnas.0801200105</w:t>
      </w:r>
    </w:p>
    <w:p w14:paraId="0F90141B" w14:textId="3028759D" w:rsidR="00302997" w:rsidRPr="001870B0" w:rsidRDefault="00EF3746" w:rsidP="00302997">
      <w:pPr>
        <w:pStyle w:val="NormalWeb"/>
      </w:pPr>
      <w:r>
        <w:rPr>
          <w:rFonts w:cs="Arial"/>
          <w:szCs w:val="20"/>
        </w:rPr>
        <w:t xml:space="preserve">29. </w:t>
      </w:r>
      <w:r w:rsidR="00302997" w:rsidRPr="001870B0">
        <w:rPr>
          <w:rFonts w:cs="Arial"/>
          <w:szCs w:val="20"/>
        </w:rPr>
        <w:t xml:space="preserve">Stuckler, David, Lawrence King and Sanjay Basu. 2008. “Response to Murray and King.” </w:t>
      </w:r>
      <w:r w:rsidR="00302997" w:rsidRPr="001870B0">
        <w:rPr>
          <w:rFonts w:cs="Arial"/>
          <w:i/>
          <w:szCs w:val="20"/>
        </w:rPr>
        <w:t>PLoS Medicine</w:t>
      </w:r>
      <w:r w:rsidR="00302997" w:rsidRPr="001870B0">
        <w:rPr>
          <w:rFonts w:cs="Arial"/>
          <w:szCs w:val="20"/>
        </w:rPr>
        <w:t xml:space="preserve"> </w:t>
      </w:r>
      <w:r w:rsidR="00302997" w:rsidRPr="001870B0">
        <w:rPr>
          <w:szCs w:val="22"/>
        </w:rPr>
        <w:t>5 (7): e143.</w:t>
      </w:r>
      <w:r w:rsidR="000D06B0" w:rsidRPr="001870B0">
        <w:rPr>
          <w:szCs w:val="22"/>
        </w:rPr>
        <w:t xml:space="preserve"> https://doi.org/10.1371/journal.pmed.0050143</w:t>
      </w:r>
    </w:p>
    <w:p w14:paraId="41E9259A" w14:textId="356FBFB6" w:rsidR="00B35B67" w:rsidRPr="001870B0" w:rsidRDefault="00EF3746" w:rsidP="00B35B67">
      <w:pPr>
        <w:pStyle w:val="NormalWeb"/>
      </w:pPr>
      <w:r>
        <w:t xml:space="preserve">28. </w:t>
      </w:r>
      <w:r w:rsidR="00DF37F2" w:rsidRPr="001870B0">
        <w:t xml:space="preserve">Stuckler, David, Lawrence King and Sanjay Basu. 2008. </w:t>
      </w:r>
      <w:r w:rsidR="00B35B67" w:rsidRPr="001870B0">
        <w:t>“International Monetary Fund programs and tuberculosis outcomes in post-communist countries</w:t>
      </w:r>
      <w:r w:rsidR="00DF37F2" w:rsidRPr="001870B0">
        <w:t xml:space="preserve">.” </w:t>
      </w:r>
      <w:r w:rsidR="00B35B67" w:rsidRPr="001870B0">
        <w:rPr>
          <w:i/>
        </w:rPr>
        <w:t xml:space="preserve">Public </w:t>
      </w:r>
      <w:r w:rsidR="00B35B67" w:rsidRPr="001870B0">
        <w:rPr>
          <w:i/>
        </w:rPr>
        <w:lastRenderedPageBreak/>
        <w:t>Library of Science Medicine</w:t>
      </w:r>
      <w:r w:rsidR="00B35B67" w:rsidRPr="001870B0">
        <w:t xml:space="preserve"> 5</w:t>
      </w:r>
      <w:r w:rsidR="00DF37F2" w:rsidRPr="001870B0">
        <w:t xml:space="preserve"> (7)</w:t>
      </w:r>
      <w:r w:rsidR="00B35B67" w:rsidRPr="001870B0">
        <w:t xml:space="preserve">: </w:t>
      </w:r>
      <w:r w:rsidR="004067EA" w:rsidRPr="001870B0">
        <w:t>1079–90</w:t>
      </w:r>
      <w:r w:rsidR="00B35B67" w:rsidRPr="001870B0">
        <w:t>.</w:t>
      </w:r>
      <w:r w:rsidR="009B747F">
        <w:t xml:space="preserve"> https://doi.org/</w:t>
      </w:r>
      <w:r w:rsidR="009B747F" w:rsidRPr="001870B0">
        <w:t>10.1371/journal.pmed.0050143</w:t>
      </w:r>
    </w:p>
    <w:p w14:paraId="28544B61" w14:textId="0AC6A05A" w:rsidR="00B35B67" w:rsidRPr="001870B0" w:rsidRDefault="00B35B67" w:rsidP="00B05C4B">
      <w:pPr>
        <w:pStyle w:val="NormalWeb"/>
        <w:ind w:left="720"/>
        <w:rPr>
          <w:rFonts w:cs="Arial"/>
          <w:szCs w:val="20"/>
        </w:rPr>
      </w:pPr>
      <w:r w:rsidRPr="001870B0">
        <w:rPr>
          <w:rFonts w:cs="Arial"/>
          <w:szCs w:val="20"/>
        </w:rPr>
        <w:t xml:space="preserve">Covered in the </w:t>
      </w:r>
      <w:r w:rsidRPr="001870B0">
        <w:rPr>
          <w:rFonts w:cs="Arial"/>
          <w:i/>
          <w:szCs w:val="20"/>
        </w:rPr>
        <w:t>New York Times</w:t>
      </w:r>
      <w:r w:rsidRPr="001870B0">
        <w:rPr>
          <w:rFonts w:cs="Arial"/>
          <w:szCs w:val="20"/>
        </w:rPr>
        <w:t xml:space="preserve">, </w:t>
      </w:r>
      <w:r w:rsidRPr="001870B0">
        <w:rPr>
          <w:rFonts w:cs="Arial"/>
          <w:i/>
          <w:szCs w:val="20"/>
        </w:rPr>
        <w:t>Reuters</w:t>
      </w:r>
      <w:r w:rsidRPr="001870B0">
        <w:rPr>
          <w:rFonts w:cs="Arial"/>
          <w:szCs w:val="20"/>
        </w:rPr>
        <w:t xml:space="preserve">, </w:t>
      </w:r>
      <w:r w:rsidRPr="001870B0">
        <w:rPr>
          <w:rFonts w:cs="Arial"/>
          <w:i/>
          <w:szCs w:val="20"/>
        </w:rPr>
        <w:t>Scientific American</w:t>
      </w:r>
      <w:r w:rsidRPr="001870B0">
        <w:rPr>
          <w:rFonts w:cs="Arial"/>
          <w:szCs w:val="20"/>
        </w:rPr>
        <w:t xml:space="preserve">, </w:t>
      </w:r>
      <w:r w:rsidRPr="001870B0">
        <w:rPr>
          <w:rFonts w:cs="Arial"/>
          <w:i/>
          <w:szCs w:val="20"/>
        </w:rPr>
        <w:t>Slate</w:t>
      </w:r>
      <w:r w:rsidRPr="001870B0">
        <w:rPr>
          <w:rFonts w:cs="Arial"/>
          <w:szCs w:val="20"/>
        </w:rPr>
        <w:t xml:space="preserve"> and many other news outlets</w:t>
      </w:r>
      <w:r w:rsidRPr="001870B0">
        <w:rPr>
          <w:rFonts w:ascii="Arial" w:hAnsi="Arial" w:cs="Arial"/>
          <w:sz w:val="20"/>
          <w:szCs w:val="20"/>
        </w:rPr>
        <w:t xml:space="preserve">; </w:t>
      </w:r>
      <w:r w:rsidRPr="001870B0">
        <w:t xml:space="preserve">Abstracted in the </w:t>
      </w:r>
      <w:r w:rsidRPr="001870B0">
        <w:rPr>
          <w:i/>
        </w:rPr>
        <w:t>British Medical Journal</w:t>
      </w:r>
      <w:r w:rsidRPr="001870B0">
        <w:t xml:space="preserve"> </w:t>
      </w:r>
      <w:r w:rsidRPr="001870B0">
        <w:rPr>
          <w:rFonts w:cs="Arial"/>
          <w:szCs w:val="20"/>
        </w:rPr>
        <w:t>(2008; 337: a1012);</w:t>
      </w:r>
      <w:r w:rsidRPr="001870B0">
        <w:rPr>
          <w:rFonts w:ascii="Arial" w:hAnsi="Arial" w:cs="Arial"/>
          <w:sz w:val="20"/>
          <w:szCs w:val="20"/>
        </w:rPr>
        <w:t xml:space="preserve"> </w:t>
      </w:r>
      <w:r w:rsidRPr="001870B0">
        <w:rPr>
          <w:rFonts w:cs="Arial"/>
          <w:szCs w:val="20"/>
        </w:rPr>
        <w:t xml:space="preserve">Commented on by Megan Murray and Gary King in </w:t>
      </w:r>
      <w:r w:rsidRPr="001870B0">
        <w:rPr>
          <w:rFonts w:cs="Arial"/>
          <w:i/>
          <w:szCs w:val="20"/>
        </w:rPr>
        <w:t xml:space="preserve">PLoS Medicine </w:t>
      </w:r>
      <w:r w:rsidRPr="001870B0">
        <w:rPr>
          <w:rFonts w:cs="Arial"/>
          <w:szCs w:val="20"/>
        </w:rPr>
        <w:t>. (</w:t>
      </w:r>
      <w:r w:rsidRPr="001870B0">
        <w:rPr>
          <w:bCs/>
          <w:i/>
          <w:iCs/>
          <w:szCs w:val="19"/>
        </w:rPr>
        <w:t>PLoS Medicine</w:t>
      </w:r>
      <w:r w:rsidRPr="001870B0">
        <w:rPr>
          <w:bCs/>
          <w:szCs w:val="19"/>
        </w:rPr>
        <w:t xml:space="preserve"> </w:t>
      </w:r>
      <w:r w:rsidR="007A4B84" w:rsidRPr="001870B0">
        <w:rPr>
          <w:bCs/>
          <w:szCs w:val="19"/>
        </w:rPr>
        <w:t>5 (7): e</w:t>
      </w:r>
      <w:r w:rsidRPr="001870B0">
        <w:rPr>
          <w:bCs/>
          <w:szCs w:val="19"/>
        </w:rPr>
        <w:t xml:space="preserve">162 </w:t>
      </w:r>
      <w:r w:rsidR="00E92B59">
        <w:rPr>
          <w:bCs/>
          <w:szCs w:val="19"/>
        </w:rPr>
        <w:t>https://doi.org/</w:t>
      </w:r>
      <w:r w:rsidRPr="001870B0">
        <w:rPr>
          <w:bCs/>
          <w:szCs w:val="19"/>
        </w:rPr>
        <w:t>10.1371/journal.pmed.0050162)</w:t>
      </w:r>
      <w:r w:rsidRPr="001870B0">
        <w:rPr>
          <w:rFonts w:cs="Arial"/>
          <w:szCs w:val="20"/>
        </w:rPr>
        <w:t>. Views and downloads: 27,677 (as of June 9, 2015)</w:t>
      </w:r>
    </w:p>
    <w:p w14:paraId="5DC73C02" w14:textId="44495EEB" w:rsidR="00B35B67" w:rsidRPr="001870B0" w:rsidRDefault="00EF3746" w:rsidP="00B35B67">
      <w:pPr>
        <w:autoSpaceDE w:val="0"/>
        <w:autoSpaceDN w:val="0"/>
        <w:adjustRightInd w:val="0"/>
        <w:rPr>
          <w:rFonts w:ascii="TimesNewRoman" w:hAnsi="TimesNewRoman" w:cs="TimesNewRoman"/>
          <w:sz w:val="21"/>
          <w:szCs w:val="21"/>
        </w:rPr>
      </w:pPr>
      <w:r>
        <w:t xml:space="preserve">27. </w:t>
      </w:r>
      <w:r w:rsidR="00F44636" w:rsidRPr="001870B0">
        <w:t xml:space="preserve">Stuckler, David, Lawrence King and Adam Coutts. 2008. </w:t>
      </w:r>
      <w:r w:rsidR="00B35B67" w:rsidRPr="001870B0">
        <w:t xml:space="preserve">“Understanding Privatization’s Impacts on Health: Lessons from the Soviet Experience.” </w:t>
      </w:r>
      <w:r w:rsidR="00B35B67" w:rsidRPr="001870B0">
        <w:rPr>
          <w:i/>
        </w:rPr>
        <w:t>Journal of Epidemiology and Community Health</w:t>
      </w:r>
      <w:r w:rsidR="00B35B67" w:rsidRPr="001870B0">
        <w:t xml:space="preserve"> 62</w:t>
      </w:r>
      <w:r w:rsidR="00F44636" w:rsidRPr="001870B0">
        <w:t xml:space="preserve"> </w:t>
      </w:r>
      <w:r w:rsidR="00B35B67" w:rsidRPr="001870B0">
        <w:t>(7):</w:t>
      </w:r>
      <w:r w:rsidR="00F44636" w:rsidRPr="001870B0">
        <w:t xml:space="preserve"> </w:t>
      </w:r>
      <w:r w:rsidR="00B35B67" w:rsidRPr="001870B0">
        <w:t xml:space="preserve">664. </w:t>
      </w:r>
      <w:r w:rsidR="0009639F" w:rsidRPr="001870B0">
        <w:t>http</w:t>
      </w:r>
      <w:r w:rsidR="00D439EC">
        <w:t>s</w:t>
      </w:r>
      <w:r w:rsidR="0009639F" w:rsidRPr="001870B0">
        <w:t>://doi.org/10.1136/jech.2007.070201</w:t>
      </w:r>
    </w:p>
    <w:p w14:paraId="3F55F903" w14:textId="7F3B0273" w:rsidR="00B35B67" w:rsidRPr="001870B0" w:rsidRDefault="00EF3746" w:rsidP="00B35B67">
      <w:pPr>
        <w:pStyle w:val="NormalWeb"/>
        <w:spacing w:before="240"/>
      </w:pPr>
      <w:r>
        <w:t xml:space="preserve">26. </w:t>
      </w:r>
      <w:r w:rsidR="004164E6" w:rsidRPr="001870B0">
        <w:t xml:space="preserve">King, Lawrence, David Stuckler and Chris Meissner. 2008. </w:t>
      </w:r>
      <w:r w:rsidR="00B35B67" w:rsidRPr="001870B0">
        <w:t xml:space="preserve">“Can a Banking Crisis Break Your Heart?” </w:t>
      </w:r>
      <w:r w:rsidR="00B35B67" w:rsidRPr="001870B0">
        <w:rPr>
          <w:i/>
        </w:rPr>
        <w:t>Globalization and Health</w:t>
      </w:r>
      <w:r w:rsidR="00B35B67" w:rsidRPr="001870B0">
        <w:t xml:space="preserve"> 4</w:t>
      </w:r>
      <w:r w:rsidR="004164E6" w:rsidRPr="001870B0">
        <w:t xml:space="preserve"> </w:t>
      </w:r>
      <w:r w:rsidR="00B35B67" w:rsidRPr="001870B0">
        <w:t>(1): 1</w:t>
      </w:r>
      <w:r w:rsidR="004164E6" w:rsidRPr="001870B0">
        <w:t>–</w:t>
      </w:r>
      <w:r w:rsidR="00B35B67" w:rsidRPr="001870B0">
        <w:t xml:space="preserve">12. </w:t>
      </w:r>
      <w:r w:rsidR="0009639F" w:rsidRPr="001870B0">
        <w:t>https://doi.org/10.1186/1744-8603-4-1</w:t>
      </w:r>
    </w:p>
    <w:p w14:paraId="603EAB39" w14:textId="65EC0E72" w:rsidR="00B35B67" w:rsidRPr="001870B0" w:rsidRDefault="00B35B67" w:rsidP="00B05C4B">
      <w:pPr>
        <w:pStyle w:val="NormalWeb"/>
        <w:spacing w:before="240"/>
        <w:ind w:left="720"/>
      </w:pPr>
      <w:r w:rsidRPr="001870B0">
        <w:t xml:space="preserve">Covered widely in the global media, including in the </w:t>
      </w:r>
      <w:r w:rsidRPr="001870B0">
        <w:rPr>
          <w:i/>
        </w:rPr>
        <w:t>Financial Times</w:t>
      </w:r>
      <w:r w:rsidRPr="001870B0">
        <w:t xml:space="preserve"> (UK, pg. 3), </w:t>
      </w:r>
      <w:r w:rsidRPr="001870B0">
        <w:rPr>
          <w:i/>
        </w:rPr>
        <w:t>MacLean’s</w:t>
      </w:r>
      <w:r w:rsidRPr="001870B0">
        <w:t xml:space="preserve"> (Canada), </w:t>
      </w:r>
      <w:r w:rsidRPr="001870B0">
        <w:rPr>
          <w:i/>
        </w:rPr>
        <w:t>BBC</w:t>
      </w:r>
      <w:r w:rsidR="00973622" w:rsidRPr="001870B0">
        <w:rPr>
          <w:i/>
        </w:rPr>
        <w:t xml:space="preserve"> News</w:t>
      </w:r>
      <w:r w:rsidRPr="001870B0">
        <w:rPr>
          <w:i/>
        </w:rPr>
        <w:t xml:space="preserve"> </w:t>
      </w:r>
      <w:r w:rsidR="00837F27" w:rsidRPr="001870B0">
        <w:rPr>
          <w:iCs/>
        </w:rPr>
        <w:t>o</w:t>
      </w:r>
      <w:r w:rsidRPr="001870B0">
        <w:rPr>
          <w:iCs/>
        </w:rPr>
        <w:t>nline</w:t>
      </w:r>
      <w:r w:rsidRPr="001870B0">
        <w:t xml:space="preserve">, </w:t>
      </w:r>
      <w:r w:rsidRPr="001870B0">
        <w:rPr>
          <w:i/>
        </w:rPr>
        <w:t>The Guardian</w:t>
      </w:r>
      <w:r w:rsidRPr="001870B0">
        <w:t xml:space="preserve">, </w:t>
      </w:r>
      <w:r w:rsidRPr="001870B0">
        <w:rPr>
          <w:i/>
        </w:rPr>
        <w:t>The Telegraph</w:t>
      </w:r>
      <w:r w:rsidRPr="001870B0">
        <w:t xml:space="preserve">, </w:t>
      </w:r>
      <w:r w:rsidRPr="001870B0">
        <w:rPr>
          <w:i/>
        </w:rPr>
        <w:t>The Scotsman</w:t>
      </w:r>
      <w:r w:rsidRPr="001870B0">
        <w:t xml:space="preserve">, </w:t>
      </w:r>
      <w:r w:rsidRPr="001870B0">
        <w:rPr>
          <w:i/>
        </w:rPr>
        <w:t>El Mundo</w:t>
      </w:r>
      <w:r w:rsidRPr="001870B0">
        <w:t xml:space="preserve">, </w:t>
      </w:r>
      <w:r w:rsidRPr="001870B0">
        <w:rPr>
          <w:i/>
        </w:rPr>
        <w:t>SciDev Magazine</w:t>
      </w:r>
      <w:r w:rsidRPr="001870B0">
        <w:t xml:space="preserve">, </w:t>
      </w:r>
      <w:r w:rsidRPr="001870B0">
        <w:rPr>
          <w:i/>
        </w:rPr>
        <w:t>El Comercio</w:t>
      </w:r>
      <w:r w:rsidRPr="001870B0">
        <w:t xml:space="preserve"> (Peru), </w:t>
      </w:r>
      <w:r w:rsidRPr="001870B0">
        <w:rPr>
          <w:i/>
        </w:rPr>
        <w:t>Press Association, BBC Radio Live Channel 5</w:t>
      </w:r>
      <w:r w:rsidRPr="001870B0">
        <w:t xml:space="preserve">, </w:t>
      </w:r>
      <w:r w:rsidRPr="001870B0">
        <w:rPr>
          <w:i/>
        </w:rPr>
        <w:t>BBC World Service</w:t>
      </w:r>
      <w:r w:rsidRPr="001870B0">
        <w:t xml:space="preserve">, </w:t>
      </w:r>
      <w:r w:rsidRPr="001870B0">
        <w:rPr>
          <w:i/>
          <w:iCs/>
        </w:rPr>
        <w:t>CNBC</w:t>
      </w:r>
      <w:r w:rsidRPr="001870B0">
        <w:t xml:space="preserve"> primetime live interview (international)</w:t>
      </w:r>
      <w:r w:rsidR="003243B9" w:rsidRPr="001870B0">
        <w:t>.</w:t>
      </w:r>
    </w:p>
    <w:p w14:paraId="5F3BA051" w14:textId="5981D594" w:rsidR="00B35B67" w:rsidRPr="001870B0" w:rsidRDefault="00EF3746" w:rsidP="00B35B67">
      <w:pPr>
        <w:pStyle w:val="NormalWeb"/>
      </w:pPr>
      <w:r>
        <w:t xml:space="preserve">25. </w:t>
      </w:r>
      <w:r w:rsidR="0005440F" w:rsidRPr="001870B0">
        <w:t xml:space="preserve">King, Lawrence and David Stuckler. 2007. </w:t>
      </w:r>
      <w:r w:rsidR="00B35B67" w:rsidRPr="001870B0">
        <w:t>“Mass Privatization and the Postcommunist Mortality Crisis</w:t>
      </w:r>
      <w:r w:rsidR="001F55C3" w:rsidRPr="001870B0">
        <w:t>.</w:t>
      </w:r>
      <w:r w:rsidR="00B35B67" w:rsidRPr="001870B0">
        <w:t xml:space="preserve">” </w:t>
      </w:r>
      <w:r w:rsidR="001F55C3" w:rsidRPr="001870B0">
        <w:t>I</w:t>
      </w:r>
      <w:r w:rsidR="00B35B67" w:rsidRPr="001870B0">
        <w:t xml:space="preserve">n </w:t>
      </w:r>
      <w:r w:rsidR="00B35B67" w:rsidRPr="001870B0">
        <w:rPr>
          <w:i/>
        </w:rPr>
        <w:t>The Transformation of State Socialism: System Change, Capitalism or Something Else</w:t>
      </w:r>
      <w:r w:rsidR="0005440F" w:rsidRPr="001870B0">
        <w:rPr>
          <w:iCs/>
        </w:rPr>
        <w:t>, e</w:t>
      </w:r>
      <w:r w:rsidR="00B35B67" w:rsidRPr="001870B0">
        <w:t>dited by David Lane</w:t>
      </w:r>
      <w:r w:rsidR="0005440F" w:rsidRPr="001870B0">
        <w:t>, 179–97</w:t>
      </w:r>
      <w:r w:rsidR="00B35B67" w:rsidRPr="001870B0">
        <w:t xml:space="preserve">. </w:t>
      </w:r>
      <w:r w:rsidR="00031E82" w:rsidRPr="001870B0">
        <w:t>Basingstoke</w:t>
      </w:r>
      <w:r w:rsidR="00386036" w:rsidRPr="001870B0">
        <w:t xml:space="preserve">: </w:t>
      </w:r>
      <w:r w:rsidR="00B35B67" w:rsidRPr="001870B0">
        <w:t>Palgrav</w:t>
      </w:r>
      <w:r w:rsidR="0005440F" w:rsidRPr="001870B0">
        <w:t>e</w:t>
      </w:r>
      <w:r w:rsidR="00386036" w:rsidRPr="001870B0">
        <w:t xml:space="preserve"> Macmillan</w:t>
      </w:r>
      <w:r w:rsidR="00B35B67" w:rsidRPr="001870B0">
        <w:t xml:space="preserve">. </w:t>
      </w:r>
    </w:p>
    <w:p w14:paraId="0D8231E0" w14:textId="69E0E5A9" w:rsidR="00B35B67" w:rsidRPr="001870B0" w:rsidRDefault="00734154" w:rsidP="00B35B67">
      <w:pPr>
        <w:pStyle w:val="NormalWeb"/>
        <w:ind w:left="720"/>
      </w:pPr>
      <w:r w:rsidRPr="001870B0">
        <w:t>Translated</w:t>
      </w:r>
      <w:r w:rsidR="00B35B67" w:rsidRPr="001870B0">
        <w:t xml:space="preserve"> in</w:t>
      </w:r>
      <w:r w:rsidRPr="001870B0">
        <w:t>to</w:t>
      </w:r>
      <w:r w:rsidR="00B35B67" w:rsidRPr="001870B0">
        <w:t xml:space="preserve"> Russian</w:t>
      </w:r>
      <w:r w:rsidR="00DD1848" w:rsidRPr="001870B0">
        <w:t>:</w:t>
      </w:r>
      <w:r w:rsidR="00FD4354" w:rsidRPr="001870B0">
        <w:t xml:space="preserve"> King, Lawrence and David Stuckler. 2007.</w:t>
      </w:r>
      <w:r w:rsidR="00B35B67" w:rsidRPr="001870B0">
        <w:t xml:space="preserve"> “Massovaya privatizatsiya i krizis smertnosti v postkommunisticheskikh stranakh.” </w:t>
      </w:r>
      <w:r w:rsidR="00B35B67" w:rsidRPr="001870B0">
        <w:rPr>
          <w:i/>
        </w:rPr>
        <w:t>Mir Rossii Sotsiologiia</w:t>
      </w:r>
      <w:r w:rsidR="00B35B67" w:rsidRPr="001870B0">
        <w:t xml:space="preserve"> 16</w:t>
      </w:r>
      <w:r w:rsidR="00FD4354" w:rsidRPr="001870B0">
        <w:t xml:space="preserve"> </w:t>
      </w:r>
      <w:r w:rsidR="00B35B67" w:rsidRPr="001870B0">
        <w:t>(3): 112</w:t>
      </w:r>
      <w:r w:rsidR="00FD4354" w:rsidRPr="001870B0">
        <w:t>–</w:t>
      </w:r>
      <w:r w:rsidR="00B35B67" w:rsidRPr="001870B0">
        <w:t>36.</w:t>
      </w:r>
    </w:p>
    <w:p w14:paraId="56C007CF" w14:textId="60B518FF" w:rsidR="00B35B67" w:rsidRPr="004947DD" w:rsidRDefault="00EF3746" w:rsidP="00B35B67">
      <w:pPr>
        <w:pStyle w:val="NormalWeb"/>
      </w:pPr>
      <w:r>
        <w:t xml:space="preserve">24. </w:t>
      </w:r>
      <w:r w:rsidR="00766E85" w:rsidRPr="001870B0">
        <w:t xml:space="preserve">King, Lawrence. 2007. </w:t>
      </w:r>
      <w:r w:rsidR="00B35B67" w:rsidRPr="001870B0">
        <w:t>“Central European Capitalism in Comp</w:t>
      </w:r>
      <w:r w:rsidR="00B35B67" w:rsidRPr="004947DD">
        <w:t>arative Perspective</w:t>
      </w:r>
      <w:r w:rsidR="002F0C06" w:rsidRPr="004947DD">
        <w:t>.</w:t>
      </w:r>
      <w:r w:rsidR="00B35B67" w:rsidRPr="004947DD">
        <w:t xml:space="preserve">” </w:t>
      </w:r>
      <w:r w:rsidR="002F0C06" w:rsidRPr="004947DD">
        <w:t>I</w:t>
      </w:r>
      <w:r w:rsidR="00B35B67" w:rsidRPr="004947DD">
        <w:t xml:space="preserve">n </w:t>
      </w:r>
      <w:r w:rsidR="00B35B67" w:rsidRPr="004947DD">
        <w:rPr>
          <w:rStyle w:val="Emphasis"/>
        </w:rPr>
        <w:t>Beyond Varieties of Capitalism</w:t>
      </w:r>
      <w:r w:rsidR="00B35B67" w:rsidRPr="004947DD">
        <w:t>, edited by Robert Hanké, Mark Thatcher and Martin Rhodes</w:t>
      </w:r>
      <w:r w:rsidR="004A6D28" w:rsidRPr="004947DD">
        <w:t>, 307–27</w:t>
      </w:r>
      <w:r w:rsidR="00B35B67" w:rsidRPr="004947DD">
        <w:t xml:space="preserve">. </w:t>
      </w:r>
      <w:r w:rsidR="004A6D28" w:rsidRPr="004947DD">
        <w:t xml:space="preserve">Oxford: </w:t>
      </w:r>
      <w:r w:rsidR="00B35B67" w:rsidRPr="004947DD">
        <w:t>Oxford University Press</w:t>
      </w:r>
      <w:r w:rsidR="004A6D28" w:rsidRPr="004947DD">
        <w:t>.</w:t>
      </w:r>
      <w:r w:rsidR="00B35B67" w:rsidRPr="004947DD">
        <w:t xml:space="preserve"> </w:t>
      </w:r>
    </w:p>
    <w:p w14:paraId="1FF87B33" w14:textId="2D497411" w:rsidR="00B35B67" w:rsidRPr="001870B0" w:rsidRDefault="00EF3746" w:rsidP="00B35B67">
      <w:pPr>
        <w:pStyle w:val="NormalWeb"/>
      </w:pPr>
      <w:r>
        <w:t xml:space="preserve">23. </w:t>
      </w:r>
      <w:r w:rsidR="0013629B" w:rsidRPr="001870B0">
        <w:t xml:space="preserve">King, Lawrence. 2007. </w:t>
      </w:r>
      <w:r w:rsidR="00B35B67" w:rsidRPr="001870B0">
        <w:t xml:space="preserve">“Does Neoliberalism Work? Comparing Economic and Sociological Explanations of Postcommunist Performance.” </w:t>
      </w:r>
      <w:r w:rsidR="00B35B67" w:rsidRPr="001870B0">
        <w:rPr>
          <w:i/>
        </w:rPr>
        <w:t xml:space="preserve">Economic Sociology: the European Electronic Newsletter </w:t>
      </w:r>
      <w:r w:rsidR="00B35B67" w:rsidRPr="001870B0">
        <w:t>8</w:t>
      </w:r>
      <w:r w:rsidR="002334CF" w:rsidRPr="001870B0">
        <w:t xml:space="preserve"> (</w:t>
      </w:r>
      <w:r w:rsidR="00B35B67" w:rsidRPr="001870B0">
        <w:t>2</w:t>
      </w:r>
      <w:r w:rsidR="002334CF" w:rsidRPr="001870B0">
        <w:t>)</w:t>
      </w:r>
      <w:r w:rsidR="00B35B67" w:rsidRPr="001870B0">
        <w:t>:</w:t>
      </w:r>
      <w:r w:rsidR="002334CF" w:rsidRPr="001870B0">
        <w:t xml:space="preserve"> </w:t>
      </w:r>
      <w:r w:rsidR="00B35B67" w:rsidRPr="001870B0">
        <w:t>10</w:t>
      </w:r>
      <w:r w:rsidR="002334CF" w:rsidRPr="001870B0">
        <w:t>–</w:t>
      </w:r>
      <w:r w:rsidR="00B35B67" w:rsidRPr="001870B0">
        <w:t>7.</w:t>
      </w:r>
    </w:p>
    <w:p w14:paraId="1A9B15B1" w14:textId="1B026CFF" w:rsidR="00B35B67" w:rsidRPr="001870B0" w:rsidRDefault="00EF3746" w:rsidP="00B35B67">
      <w:pPr>
        <w:pStyle w:val="NormalWeb"/>
      </w:pPr>
      <w:r>
        <w:t xml:space="preserve">22. </w:t>
      </w:r>
      <w:r w:rsidR="00174100" w:rsidRPr="001870B0">
        <w:t xml:space="preserve">King, Lawrence and Jakow Treskow. 2006. </w:t>
      </w:r>
      <w:r w:rsidR="00B35B67" w:rsidRPr="001870B0">
        <w:t xml:space="preserve">“Understanding </w:t>
      </w:r>
      <w:r w:rsidR="001F52E8" w:rsidRPr="001870B0">
        <w:t xml:space="preserve">the </w:t>
      </w:r>
      <w:r w:rsidR="00B35B67" w:rsidRPr="001870B0">
        <w:t>Russian Oil</w:t>
      </w:r>
      <w:r w:rsidR="001F52E8" w:rsidRPr="001870B0">
        <w:t xml:space="preserve"> Sector</w:t>
      </w:r>
      <w:r w:rsidR="0013629B" w:rsidRPr="001870B0">
        <w:t>.</w:t>
      </w:r>
      <w:r w:rsidR="00B35B67" w:rsidRPr="001870B0">
        <w:t xml:space="preserve">” </w:t>
      </w:r>
      <w:r w:rsidR="00B35B67" w:rsidRPr="001870B0">
        <w:rPr>
          <w:rStyle w:val="Emphasis"/>
        </w:rPr>
        <w:t>Canadian Foreign Policy</w:t>
      </w:r>
      <w:r w:rsidR="00174100" w:rsidRPr="001870B0">
        <w:t xml:space="preserve"> </w:t>
      </w:r>
      <w:r w:rsidR="00B35B67" w:rsidRPr="001870B0">
        <w:t>13</w:t>
      </w:r>
      <w:r w:rsidR="00174100" w:rsidRPr="001870B0">
        <w:t xml:space="preserve"> (</w:t>
      </w:r>
      <w:r w:rsidR="00B35B67" w:rsidRPr="001870B0">
        <w:t>2</w:t>
      </w:r>
      <w:r w:rsidR="00174100" w:rsidRPr="001870B0">
        <w:t xml:space="preserve">): </w:t>
      </w:r>
      <w:r w:rsidR="00B35B67" w:rsidRPr="001870B0">
        <w:t>77</w:t>
      </w:r>
      <w:r w:rsidR="00174100" w:rsidRPr="001870B0">
        <w:t>–</w:t>
      </w:r>
      <w:r w:rsidR="00B35B67" w:rsidRPr="001870B0">
        <w:t xml:space="preserve">92. </w:t>
      </w:r>
      <w:r w:rsidR="001F52E8" w:rsidRPr="001870B0">
        <w:t>https://doi.org/10.1080/11926422.2006.9673430</w:t>
      </w:r>
    </w:p>
    <w:p w14:paraId="1DAA7188" w14:textId="60CCD53A" w:rsidR="001F52E8" w:rsidRPr="001870B0" w:rsidRDefault="00EF3746" w:rsidP="001F52E8">
      <w:pPr>
        <w:pStyle w:val="NormalWeb"/>
      </w:pPr>
      <w:r>
        <w:t xml:space="preserve">21. </w:t>
      </w:r>
      <w:r w:rsidR="001F52E8" w:rsidRPr="001870B0">
        <w:t xml:space="preserve">King, Lawrence and Aleksandra Sznajder. 2006. “The State Led Transition to Liberal Capitalism: Neoliberal, Organizational, World Systems, and Social Structural Explanations of Poland’s Economic Success.” </w:t>
      </w:r>
      <w:r w:rsidR="001F52E8" w:rsidRPr="001870B0">
        <w:rPr>
          <w:rStyle w:val="Emphasis"/>
        </w:rPr>
        <w:t>American Journal of Sociology</w:t>
      </w:r>
      <w:r w:rsidR="001F52E8" w:rsidRPr="001870B0">
        <w:rPr>
          <w:rStyle w:val="Emphasis"/>
          <w:i w:val="0"/>
          <w:iCs w:val="0"/>
        </w:rPr>
        <w:t xml:space="preserve"> 1</w:t>
      </w:r>
      <w:r w:rsidR="001F52E8" w:rsidRPr="001870B0">
        <w:t>12 (3): 751–801. https://doi.org/10.1086/507851</w:t>
      </w:r>
    </w:p>
    <w:p w14:paraId="4A9BE9B0" w14:textId="422FA38B" w:rsidR="00B35B67" w:rsidRPr="001870B0" w:rsidRDefault="00EF3746" w:rsidP="00B35B67">
      <w:pPr>
        <w:pStyle w:val="Heading4"/>
        <w:rPr>
          <w:b w:val="0"/>
        </w:rPr>
      </w:pPr>
      <w:r>
        <w:rPr>
          <w:b w:val="0"/>
        </w:rPr>
        <w:lastRenderedPageBreak/>
        <w:t xml:space="preserve">20. </w:t>
      </w:r>
      <w:r w:rsidR="00C6663B" w:rsidRPr="001870B0">
        <w:rPr>
          <w:b w:val="0"/>
        </w:rPr>
        <w:t xml:space="preserve">King, Lawrence. 2006. </w:t>
      </w:r>
      <w:r w:rsidR="00B35B67" w:rsidRPr="001870B0">
        <w:rPr>
          <w:b w:val="0"/>
        </w:rPr>
        <w:t>Review of</w:t>
      </w:r>
      <w:r w:rsidR="00C6663B" w:rsidRPr="001870B0">
        <w:rPr>
          <w:b w:val="0"/>
        </w:rPr>
        <w:t xml:space="preserve"> </w:t>
      </w:r>
      <w:r w:rsidR="00B35B67" w:rsidRPr="001870B0">
        <w:rPr>
          <w:rStyle w:val="Emphasis"/>
          <w:b w:val="0"/>
        </w:rPr>
        <w:t>Open for Business: The Persistent Entrepreneurial Class</w:t>
      </w:r>
      <w:r w:rsidR="00B35B67" w:rsidRPr="001870B0">
        <w:rPr>
          <w:rStyle w:val="Emphasis"/>
          <w:b w:val="0"/>
          <w:i w:val="0"/>
        </w:rPr>
        <w:t xml:space="preserve"> </w:t>
      </w:r>
      <w:r w:rsidR="00B35B67" w:rsidRPr="001870B0">
        <w:rPr>
          <w:rStyle w:val="Emphasis"/>
          <w:b w:val="0"/>
        </w:rPr>
        <w:t xml:space="preserve">in Poland </w:t>
      </w:r>
      <w:r w:rsidR="00C6663B" w:rsidRPr="001870B0">
        <w:rPr>
          <w:rStyle w:val="Emphasis"/>
          <w:b w:val="0"/>
          <w:i w:val="0"/>
          <w:iCs w:val="0"/>
        </w:rPr>
        <w:t xml:space="preserve">by </w:t>
      </w:r>
      <w:r w:rsidR="00C6663B" w:rsidRPr="001870B0">
        <w:rPr>
          <w:b w:val="0"/>
        </w:rPr>
        <w:t>Elizabeth Osborn and Kazimierz Slomczynski</w:t>
      </w:r>
      <w:r w:rsidR="00C6663B" w:rsidRPr="001870B0">
        <w:rPr>
          <w:rStyle w:val="Emphasis"/>
          <w:b w:val="0"/>
          <w:i w:val="0"/>
        </w:rPr>
        <w:t xml:space="preserve">. </w:t>
      </w:r>
      <w:r w:rsidR="00B35B67" w:rsidRPr="001870B0">
        <w:rPr>
          <w:rStyle w:val="Emphasis"/>
          <w:b w:val="0"/>
        </w:rPr>
        <w:t>American Journal of Sociology</w:t>
      </w:r>
      <w:r w:rsidR="00B35B67" w:rsidRPr="001870B0">
        <w:rPr>
          <w:b w:val="0"/>
        </w:rPr>
        <w:t xml:space="preserve"> 112</w:t>
      </w:r>
      <w:r w:rsidR="00C6663B" w:rsidRPr="001870B0">
        <w:rPr>
          <w:b w:val="0"/>
        </w:rPr>
        <w:t xml:space="preserve"> (</w:t>
      </w:r>
      <w:r w:rsidR="00B35B67" w:rsidRPr="001870B0">
        <w:rPr>
          <w:b w:val="0"/>
        </w:rPr>
        <w:t>2</w:t>
      </w:r>
      <w:r w:rsidR="00C6663B" w:rsidRPr="001870B0">
        <w:rPr>
          <w:b w:val="0"/>
        </w:rPr>
        <w:t>): 627–9</w:t>
      </w:r>
      <w:r w:rsidR="00B35B67" w:rsidRPr="001870B0">
        <w:rPr>
          <w:b w:val="0"/>
        </w:rPr>
        <w:t>.</w:t>
      </w:r>
      <w:r w:rsidR="001F52E8" w:rsidRPr="001870B0">
        <w:rPr>
          <w:b w:val="0"/>
        </w:rPr>
        <w:t xml:space="preserve"> https://doi.org/10.1086/510032</w:t>
      </w:r>
    </w:p>
    <w:p w14:paraId="50ED8E5C" w14:textId="0A66B9D6" w:rsidR="00B35B67" w:rsidRPr="001870B0" w:rsidRDefault="00EF3746" w:rsidP="00B35B67">
      <w:pPr>
        <w:pStyle w:val="NormalWeb"/>
      </w:pPr>
      <w:r>
        <w:t xml:space="preserve">19. </w:t>
      </w:r>
      <w:r w:rsidR="002A4B70" w:rsidRPr="001870B0">
        <w:t xml:space="preserve">King, Lawrence and Iván Szelényi. 2006. </w:t>
      </w:r>
      <w:r w:rsidR="00B35B67" w:rsidRPr="001870B0">
        <w:t xml:space="preserve">“Max Weber’s theory of capitalism and varieties of post-communist capitalism.” </w:t>
      </w:r>
      <w:r w:rsidR="002A4B70" w:rsidRPr="001870B0">
        <w:t xml:space="preserve">In </w:t>
      </w:r>
      <w:r w:rsidR="00B35B67" w:rsidRPr="001870B0">
        <w:rPr>
          <w:rStyle w:val="Emphasis"/>
        </w:rPr>
        <w:t>Angewandte Sozialforschung</w:t>
      </w:r>
      <w:r w:rsidR="00B35B67" w:rsidRPr="001870B0">
        <w:t xml:space="preserve"> 2. 24 (3-4): 175</w:t>
      </w:r>
      <w:r w:rsidR="002A4B70" w:rsidRPr="001870B0">
        <w:t>–</w:t>
      </w:r>
      <w:r w:rsidR="00B35B67" w:rsidRPr="001870B0">
        <w:t xml:space="preserve">85. </w:t>
      </w:r>
    </w:p>
    <w:p w14:paraId="447B51D6" w14:textId="7AEA2A2F" w:rsidR="00B35B67" w:rsidRPr="001870B0" w:rsidRDefault="00EF3746" w:rsidP="00B35B67">
      <w:pPr>
        <w:pStyle w:val="NormalWeb"/>
      </w:pPr>
      <w:r>
        <w:t xml:space="preserve">18. </w:t>
      </w:r>
      <w:r w:rsidR="00C70960" w:rsidRPr="001870B0">
        <w:t xml:space="preserve">King, Lawrence and Richard Swedberg. 2005. </w:t>
      </w:r>
      <w:r w:rsidR="00B35B67" w:rsidRPr="001870B0">
        <w:t>“Postcommunist Economic Systems</w:t>
      </w:r>
      <w:r w:rsidR="00C70960" w:rsidRPr="001870B0">
        <w:t>.</w:t>
      </w:r>
      <w:r w:rsidR="00B35B67" w:rsidRPr="001870B0">
        <w:t>”</w:t>
      </w:r>
      <w:r w:rsidR="00C70960" w:rsidRPr="001870B0">
        <w:t xml:space="preserve"> In</w:t>
      </w:r>
      <w:r w:rsidR="00B35B67" w:rsidRPr="001870B0">
        <w:t xml:space="preserve"> </w:t>
      </w:r>
      <w:r w:rsidR="00B35B67" w:rsidRPr="001870B0">
        <w:rPr>
          <w:rStyle w:val="Emphasis"/>
        </w:rPr>
        <w:t>Handbook of Economic Sociology</w:t>
      </w:r>
      <w:r w:rsidR="00C70960" w:rsidRPr="001870B0">
        <w:rPr>
          <w:rStyle w:val="Emphasis"/>
        </w:rPr>
        <w:t xml:space="preserve"> (Second Edition)</w:t>
      </w:r>
      <w:r w:rsidR="00C70960" w:rsidRPr="001870B0">
        <w:rPr>
          <w:rStyle w:val="Emphasis"/>
          <w:i w:val="0"/>
          <w:iCs w:val="0"/>
        </w:rPr>
        <w:t>,</w:t>
      </w:r>
      <w:r w:rsidR="00B35B67" w:rsidRPr="001870B0">
        <w:t xml:space="preserve"> </w:t>
      </w:r>
      <w:r w:rsidR="00C70960" w:rsidRPr="001870B0">
        <w:t>edited by Neil Smelser and Richard Swedberg, 206–32</w:t>
      </w:r>
      <w:r w:rsidR="00B35B67" w:rsidRPr="001870B0">
        <w:t>. Princeton: Princeton University Press.</w:t>
      </w:r>
    </w:p>
    <w:p w14:paraId="49FF6698" w14:textId="1B27943B" w:rsidR="00B35B67" w:rsidRPr="001870B0" w:rsidRDefault="00B35B67" w:rsidP="00B35B67">
      <w:pPr>
        <w:pStyle w:val="NormalWeb"/>
        <w:spacing w:before="0" w:beforeAutospacing="0" w:after="0" w:afterAutospacing="0"/>
        <w:ind w:left="720"/>
        <w:rPr>
          <w:rFonts w:ascii="Arial Unicode MS" w:eastAsia="Arial Unicode MS" w:hAnsi="Arial Unicode MS" w:cs="Arial Unicode MS"/>
        </w:rPr>
      </w:pPr>
      <w:r w:rsidRPr="001870B0">
        <w:rPr>
          <w:rFonts w:eastAsia="Arial Unicode MS" w:cs="Arial Unicode MS"/>
        </w:rPr>
        <w:t>Translated into Chinese</w:t>
      </w:r>
      <w:r w:rsidRPr="001870B0">
        <w:rPr>
          <w:rFonts w:ascii="Arial Unicode MS" w:eastAsia="Arial Unicode MS" w:hAnsi="Arial Unicode MS" w:cs="Arial Unicode MS"/>
        </w:rPr>
        <w:t>:</w:t>
      </w:r>
      <w:r w:rsidRPr="001870B0">
        <w:rPr>
          <w:rFonts w:ascii="Arial" w:hAnsi="Arial" w:cs="Arial"/>
          <w:b/>
          <w:bCs/>
        </w:rPr>
        <w:t xml:space="preserve"> </w:t>
      </w:r>
      <w:r w:rsidR="00183D2D" w:rsidRPr="001870B0">
        <w:t xml:space="preserve">King, Lawrence and Richard Swedberg. 2010. </w:t>
      </w:r>
      <w:r w:rsidRPr="001870B0">
        <w:rPr>
          <w:rFonts w:cs="Arial"/>
          <w:bCs/>
        </w:rPr>
        <w:t>“Post-communist Economic System</w:t>
      </w:r>
      <w:r w:rsidR="00183D2D" w:rsidRPr="001870B0">
        <w:rPr>
          <w:rFonts w:cs="Arial"/>
          <w:bCs/>
        </w:rPr>
        <w:t>s</w:t>
      </w:r>
      <w:r w:rsidRPr="001870B0">
        <w:rPr>
          <w:rFonts w:cs="Arial"/>
          <w:bCs/>
        </w:rPr>
        <w:t>”, trans</w:t>
      </w:r>
      <w:r w:rsidR="00183D2D" w:rsidRPr="001870B0">
        <w:rPr>
          <w:rFonts w:cs="Arial"/>
          <w:bCs/>
        </w:rPr>
        <w:t>lated by</w:t>
      </w:r>
      <w:r w:rsidRPr="001870B0">
        <w:rPr>
          <w:rFonts w:cs="Arial"/>
          <w:bCs/>
        </w:rPr>
        <w:t xml:space="preserve"> Peng Lu, </w:t>
      </w:r>
      <w:r w:rsidRPr="001870B0">
        <w:rPr>
          <w:rFonts w:cs="Arial"/>
          <w:bCs/>
          <w:i/>
          <w:iCs/>
        </w:rPr>
        <w:t>Social Science in China</w:t>
      </w:r>
      <w:r w:rsidRPr="001870B0">
        <w:rPr>
          <w:rFonts w:cs="Arial"/>
          <w:bCs/>
        </w:rPr>
        <w:t xml:space="preserve"> (Interior Version). </w:t>
      </w:r>
      <w:r w:rsidR="00183D2D" w:rsidRPr="001870B0">
        <w:rPr>
          <w:rFonts w:cs="Arial"/>
          <w:bCs/>
        </w:rPr>
        <w:t>(</w:t>
      </w:r>
      <w:r w:rsidRPr="001870B0">
        <w:rPr>
          <w:rFonts w:cs="Arial"/>
          <w:bCs/>
        </w:rPr>
        <w:t>4</w:t>
      </w:r>
      <w:r w:rsidR="00183D2D" w:rsidRPr="001870B0">
        <w:rPr>
          <w:rFonts w:cs="Arial"/>
          <w:bCs/>
        </w:rPr>
        <w:t xml:space="preserve">) </w:t>
      </w:r>
      <w:r w:rsidRPr="001870B0">
        <w:rPr>
          <w:rFonts w:cs="Arial"/>
          <w:bCs/>
        </w:rPr>
        <w:t>39</w:t>
      </w:r>
      <w:r w:rsidR="00183D2D" w:rsidRPr="001870B0">
        <w:rPr>
          <w:rFonts w:cs="Arial"/>
          <w:bCs/>
        </w:rPr>
        <w:t>–</w:t>
      </w:r>
      <w:r w:rsidRPr="001870B0">
        <w:rPr>
          <w:rFonts w:cs="Arial"/>
          <w:bCs/>
        </w:rPr>
        <w:t>63</w:t>
      </w:r>
      <w:r w:rsidRPr="001870B0">
        <w:rPr>
          <w:rFonts w:ascii="Arial" w:hAnsi="Arial" w:cs="Arial"/>
          <w:b/>
          <w:bCs/>
        </w:rPr>
        <w:t xml:space="preserve"> </w:t>
      </w:r>
      <w:r w:rsidRPr="001870B0">
        <w:rPr>
          <w:rFonts w:cs="Arial"/>
          <w:bCs/>
        </w:rPr>
        <w:t>[</w:t>
      </w:r>
      <w:r w:rsidRPr="001870B0">
        <w:rPr>
          <w:rFonts w:ascii="Arial Unicode MS" w:eastAsia="Arial Unicode MS" w:hAnsi="Arial Unicode MS" w:cs="Arial Unicode MS" w:hint="eastAsia"/>
        </w:rPr>
        <w:t>伊万</w:t>
      </w:r>
      <w:r w:rsidRPr="001870B0">
        <w:t>·</w:t>
      </w:r>
      <w:r w:rsidRPr="001870B0">
        <w:rPr>
          <w:rFonts w:ascii="Arial Unicode MS" w:eastAsia="Arial Unicode MS" w:hAnsi="Arial Unicode MS" w:cs="Arial Unicode MS" w:hint="eastAsia"/>
        </w:rPr>
        <w:t>塞勒尼、</w:t>
      </w:r>
      <w:r w:rsidRPr="001870B0">
        <w:rPr>
          <w:rFonts w:ascii="Arial Unicode MS" w:eastAsia="Arial Unicode MS" w:hAnsi="Arial Unicode MS" w:cs="Arial Unicode MS"/>
        </w:rPr>
        <w:t xml:space="preserve"> </w:t>
      </w:r>
      <w:r w:rsidRPr="001870B0">
        <w:rPr>
          <w:rFonts w:ascii="Arial Unicode MS" w:eastAsia="Arial Unicode MS" w:hAnsi="Arial Unicode MS" w:cs="Arial Unicode MS" w:hint="eastAsia"/>
        </w:rPr>
        <w:t>劳伦斯</w:t>
      </w:r>
      <w:r w:rsidRPr="001870B0">
        <w:t>·</w:t>
      </w:r>
      <w:r w:rsidRPr="001870B0">
        <w:rPr>
          <w:rFonts w:ascii="Arial Unicode MS" w:eastAsia="Arial Unicode MS" w:hAnsi="Arial Unicode MS" w:cs="Arial Unicode MS" w:hint="eastAsia"/>
        </w:rPr>
        <w:t>金，</w:t>
      </w:r>
      <w:r w:rsidRPr="001870B0">
        <w:t>2010</w:t>
      </w:r>
      <w:r w:rsidRPr="001870B0">
        <w:rPr>
          <w:rFonts w:ascii="Arial Unicode MS" w:eastAsia="Arial Unicode MS" w:hAnsi="Arial Unicode MS" w:cs="Arial Unicode MS" w:hint="eastAsia"/>
        </w:rPr>
        <w:t>，</w:t>
      </w:r>
      <w:r w:rsidRPr="001870B0">
        <w:rPr>
          <w:rFonts w:ascii="Arial Unicode MS" w:eastAsia="Arial Unicode MS" w:hAnsi="Arial Unicode MS" w:cs="Arial Unicode MS"/>
        </w:rPr>
        <w:t xml:space="preserve"> </w:t>
      </w:r>
      <w:r w:rsidRPr="001870B0">
        <w:t>“</w:t>
      </w:r>
      <w:r w:rsidRPr="001870B0">
        <w:rPr>
          <w:rFonts w:ascii="Arial Unicode MS" w:eastAsia="Arial Unicode MS" w:hAnsi="Arial Unicode MS" w:cs="Arial Unicode MS" w:hint="eastAsia"/>
        </w:rPr>
        <w:t>国家社会主义之后的经济体制</w:t>
      </w:r>
      <w:r w:rsidRPr="001870B0">
        <w:t>”</w:t>
      </w:r>
      <w:r w:rsidRPr="001870B0">
        <w:rPr>
          <w:rFonts w:ascii="Arial Unicode MS" w:eastAsia="Arial Unicode MS" w:hAnsi="Arial Unicode MS" w:cs="Arial Unicode MS" w:hint="eastAsia"/>
        </w:rPr>
        <w:t>，</w:t>
      </w:r>
      <w:r w:rsidRPr="001870B0">
        <w:rPr>
          <w:rFonts w:ascii="Arial Unicode MS" w:eastAsia="Arial Unicode MS" w:hAnsi="Arial Unicode MS" w:cs="Arial Unicode MS"/>
        </w:rPr>
        <w:t xml:space="preserve"> </w:t>
      </w:r>
      <w:r w:rsidRPr="001870B0">
        <w:rPr>
          <w:rFonts w:ascii="Arial Unicode MS" w:eastAsia="Arial Unicode MS" w:hAnsi="Arial Unicode MS" w:cs="Arial Unicode MS" w:hint="eastAsia"/>
        </w:rPr>
        <w:t>《中国社会科学内部文稿》第</w:t>
      </w:r>
      <w:r w:rsidRPr="001870B0">
        <w:t>4</w:t>
      </w:r>
      <w:r w:rsidRPr="001870B0">
        <w:rPr>
          <w:rFonts w:ascii="Arial Unicode MS" w:eastAsia="Arial Unicode MS" w:hAnsi="Arial Unicode MS" w:cs="Arial Unicode MS" w:hint="eastAsia"/>
        </w:rPr>
        <w:t>期，第</w:t>
      </w:r>
      <w:r w:rsidRPr="001870B0">
        <w:t>39</w:t>
      </w:r>
      <w:r w:rsidRPr="001870B0">
        <w:rPr>
          <w:rFonts w:ascii="Arial Unicode MS" w:eastAsia="Arial Unicode MS" w:hAnsi="Arial Unicode MS" w:cs="Arial Unicode MS" w:hint="eastAsia"/>
        </w:rPr>
        <w:t>到</w:t>
      </w:r>
      <w:r w:rsidRPr="001870B0">
        <w:t>63</w:t>
      </w:r>
      <w:r w:rsidRPr="001870B0">
        <w:rPr>
          <w:rFonts w:ascii="Arial Unicode MS" w:eastAsia="Arial Unicode MS" w:hAnsi="Arial Unicode MS" w:cs="Arial Unicode MS" w:hint="eastAsia"/>
        </w:rPr>
        <w:t>页</w:t>
      </w:r>
      <w:r w:rsidRPr="001870B0">
        <w:rPr>
          <w:rFonts w:ascii="Arial Unicode MS" w:eastAsia="Arial Unicode MS" w:hAnsi="Arial Unicode MS" w:cs="Arial Unicode MS"/>
        </w:rPr>
        <w:t>.]</w:t>
      </w:r>
    </w:p>
    <w:p w14:paraId="660FA59D" w14:textId="77777777" w:rsidR="00B35B67" w:rsidRPr="001870B0" w:rsidRDefault="00B35B67" w:rsidP="00B35B67">
      <w:pPr>
        <w:pStyle w:val="NormalWeb"/>
        <w:spacing w:before="0" w:beforeAutospacing="0" w:after="0" w:afterAutospacing="0"/>
        <w:ind w:left="720"/>
        <w:rPr>
          <w:rFonts w:ascii="Arial Unicode MS" w:eastAsia="Arial Unicode MS" w:hAnsi="Arial Unicode MS" w:cs="Arial Unicode MS"/>
        </w:rPr>
      </w:pPr>
    </w:p>
    <w:p w14:paraId="0151746C" w14:textId="49A1DAAF" w:rsidR="00B35B67" w:rsidRPr="001870B0" w:rsidRDefault="00B35B67" w:rsidP="00B35B67">
      <w:pPr>
        <w:pStyle w:val="NormalWeb"/>
        <w:spacing w:before="0" w:beforeAutospacing="0" w:after="0" w:afterAutospacing="0"/>
        <w:ind w:left="720"/>
      </w:pPr>
      <w:r w:rsidRPr="001870B0">
        <w:rPr>
          <w:rFonts w:eastAsia="Arial Unicode MS"/>
        </w:rPr>
        <w:t>Translated into Hungarian</w:t>
      </w:r>
      <w:r w:rsidR="00DA3139" w:rsidRPr="001870B0">
        <w:rPr>
          <w:rFonts w:eastAsia="Arial Unicode MS"/>
        </w:rPr>
        <w:t>: King, Lawrence and Richard Swedberg.</w:t>
      </w:r>
      <w:r w:rsidR="00DE7A8B" w:rsidRPr="001870B0">
        <w:rPr>
          <w:rFonts w:eastAsia="Arial Unicode MS"/>
        </w:rPr>
        <w:t xml:space="preserve"> 2011.</w:t>
      </w:r>
      <w:r w:rsidRPr="001870B0">
        <w:rPr>
          <w:rFonts w:eastAsia="Arial Unicode MS"/>
        </w:rPr>
        <w:t xml:space="preserve"> “</w:t>
      </w:r>
      <w:r w:rsidRPr="001870B0">
        <w:rPr>
          <w:rStyle w:val="apple-style-span"/>
          <w:shd w:val="clear" w:color="auto" w:fill="FFFFFF"/>
        </w:rPr>
        <w:t>Poszt-kommunista gazdasági</w:t>
      </w:r>
      <w:r w:rsidR="00DA3139" w:rsidRPr="001870B0">
        <w:rPr>
          <w:rStyle w:val="apple-style-span"/>
          <w:shd w:val="clear" w:color="auto" w:fill="FFFFFF"/>
        </w:rPr>
        <w:t xml:space="preserve"> </w:t>
      </w:r>
      <w:r w:rsidRPr="001870B0">
        <w:rPr>
          <w:rStyle w:val="apple-style-span"/>
          <w:shd w:val="clear" w:color="auto" w:fill="FFFFFF"/>
        </w:rPr>
        <w:t>rendszerek</w:t>
      </w:r>
      <w:r w:rsidR="00444C47" w:rsidRPr="001870B0">
        <w:rPr>
          <w:rStyle w:val="apple-style-span"/>
          <w:shd w:val="clear" w:color="auto" w:fill="FFFFFF"/>
        </w:rPr>
        <w:t>.</w:t>
      </w:r>
      <w:r w:rsidRPr="001870B0">
        <w:rPr>
          <w:rStyle w:val="apple-style-span"/>
          <w:shd w:val="clear" w:color="auto" w:fill="FFFFFF"/>
        </w:rPr>
        <w:t>”</w:t>
      </w:r>
      <w:r w:rsidR="00444C47" w:rsidRPr="001870B0">
        <w:rPr>
          <w:rStyle w:val="apple-style-span"/>
          <w:shd w:val="clear" w:color="auto" w:fill="FFFFFF"/>
        </w:rPr>
        <w:t xml:space="preserve"> I</w:t>
      </w:r>
      <w:r w:rsidRPr="001870B0">
        <w:rPr>
          <w:rStyle w:val="apple-style-span"/>
          <w:shd w:val="clear" w:color="auto" w:fill="FFFFFF"/>
        </w:rPr>
        <w:t xml:space="preserve">n </w:t>
      </w:r>
      <w:r w:rsidRPr="001870B0">
        <w:rPr>
          <w:rStyle w:val="apple-style-span"/>
          <w:i/>
          <w:shd w:val="clear" w:color="auto" w:fill="FFFFFF"/>
        </w:rPr>
        <w:t>Globalizáció és Fejlődés: Kritikai fejlődéstanulmányok</w:t>
      </w:r>
      <w:r w:rsidR="00DA3139" w:rsidRPr="001870B0">
        <w:rPr>
          <w:rStyle w:val="apple-style-span"/>
          <w:i/>
          <w:shd w:val="clear" w:color="auto" w:fill="FFFFFF"/>
        </w:rPr>
        <w:t xml:space="preserve"> </w:t>
      </w:r>
      <w:r w:rsidRPr="001870B0">
        <w:rPr>
          <w:rStyle w:val="apple-style-span"/>
          <w:i/>
          <w:shd w:val="clear" w:color="auto" w:fill="FFFFFF"/>
        </w:rPr>
        <w:t>szöveggyűjtemén</w:t>
      </w:r>
      <w:r w:rsidR="00E34C29" w:rsidRPr="001870B0">
        <w:rPr>
          <w:rStyle w:val="apple-style-span"/>
          <w:i/>
          <w:shd w:val="clear" w:color="auto" w:fill="FFFFFF"/>
        </w:rPr>
        <w:t xml:space="preserve"> </w:t>
      </w:r>
      <w:r w:rsidR="00E34C29" w:rsidRPr="001870B0">
        <w:rPr>
          <w:rStyle w:val="apple-style-span"/>
          <w:iCs/>
          <w:shd w:val="clear" w:color="auto" w:fill="FFFFFF"/>
        </w:rPr>
        <w:t>[</w:t>
      </w:r>
      <w:r w:rsidR="001E4785" w:rsidRPr="001870B0">
        <w:rPr>
          <w:rStyle w:val="apple-style-span"/>
          <w:iCs/>
          <w:shd w:val="clear" w:color="auto" w:fill="FFFFFF"/>
        </w:rPr>
        <w:t>“</w:t>
      </w:r>
      <w:r w:rsidR="00E34C29" w:rsidRPr="001870B0">
        <w:rPr>
          <w:rStyle w:val="apple-style-span"/>
          <w:shd w:val="clear" w:color="auto" w:fill="FFFFFF"/>
        </w:rPr>
        <w:t>Globalization and Development: Critical Development Studies Reader</w:t>
      </w:r>
      <w:r w:rsidR="001E4785" w:rsidRPr="001870B0">
        <w:rPr>
          <w:rStyle w:val="apple-style-span"/>
          <w:shd w:val="clear" w:color="auto" w:fill="FFFFFF"/>
        </w:rPr>
        <w:t>”</w:t>
      </w:r>
      <w:r w:rsidR="00E34C29" w:rsidRPr="001870B0">
        <w:rPr>
          <w:rStyle w:val="apple-style-span"/>
          <w:shd w:val="clear" w:color="auto" w:fill="FFFFFF"/>
        </w:rPr>
        <w:t>]</w:t>
      </w:r>
      <w:r w:rsidR="00DA3139" w:rsidRPr="001870B0">
        <w:rPr>
          <w:rStyle w:val="apple-style-span"/>
          <w:iCs/>
          <w:shd w:val="clear" w:color="auto" w:fill="FFFFFF"/>
        </w:rPr>
        <w:t xml:space="preserve">, edited by </w:t>
      </w:r>
      <w:r w:rsidR="00DA3139" w:rsidRPr="001870B0">
        <w:rPr>
          <w:rStyle w:val="apple-style-span"/>
          <w:shd w:val="clear" w:color="auto" w:fill="FFFFFF"/>
        </w:rPr>
        <w:t>Gábor Scheiring and Zsolt Boda</w:t>
      </w:r>
      <w:r w:rsidR="00444C47" w:rsidRPr="001870B0">
        <w:rPr>
          <w:rStyle w:val="apple-style-span"/>
          <w:shd w:val="clear" w:color="auto" w:fill="FFFFFF"/>
        </w:rPr>
        <w:t>, 399–441</w:t>
      </w:r>
      <w:r w:rsidRPr="001870B0">
        <w:rPr>
          <w:rStyle w:val="apple-style-span"/>
          <w:shd w:val="clear" w:color="auto" w:fill="FFFFFF"/>
        </w:rPr>
        <w:t>. Budapest: Új Mandátum</w:t>
      </w:r>
      <w:r w:rsidR="00DA3139" w:rsidRPr="001870B0">
        <w:rPr>
          <w:rStyle w:val="apple-style-span"/>
          <w:shd w:val="clear" w:color="auto" w:fill="FFFFFF"/>
        </w:rPr>
        <w:t>.</w:t>
      </w:r>
    </w:p>
    <w:p w14:paraId="2CEBF46E" w14:textId="20E9994D" w:rsidR="00B35B67" w:rsidRPr="001870B0" w:rsidRDefault="00EF3746" w:rsidP="00B35B67">
      <w:pPr>
        <w:pStyle w:val="NormalWeb"/>
      </w:pPr>
      <w:r>
        <w:rPr>
          <w:rStyle w:val="Emphasis"/>
          <w:i w:val="0"/>
          <w:iCs w:val="0"/>
        </w:rPr>
        <w:t xml:space="preserve">17. </w:t>
      </w:r>
      <w:r w:rsidR="00C53C29" w:rsidRPr="001870B0">
        <w:rPr>
          <w:rStyle w:val="Emphasis"/>
          <w:i w:val="0"/>
          <w:iCs w:val="0"/>
        </w:rPr>
        <w:t>Szelényi, Iván and Lawrence King. 2004.</w:t>
      </w:r>
      <w:r w:rsidR="00C53C29" w:rsidRPr="001870B0">
        <w:rPr>
          <w:rStyle w:val="Emphasis"/>
        </w:rPr>
        <w:t xml:space="preserve"> </w:t>
      </w:r>
      <w:r w:rsidR="00B35B67" w:rsidRPr="001870B0">
        <w:rPr>
          <w:rStyle w:val="Emphasis"/>
        </w:rPr>
        <w:t>Theories of the New Class: Intellectuals and Power</w:t>
      </w:r>
      <w:r w:rsidR="00B35B67" w:rsidRPr="001870B0">
        <w:t xml:space="preserve">. </w:t>
      </w:r>
      <w:r w:rsidR="00C70960" w:rsidRPr="001870B0">
        <w:t xml:space="preserve">Minneapolis: </w:t>
      </w:r>
      <w:r w:rsidR="00B35B67" w:rsidRPr="001870B0">
        <w:t>University of Minnesota Press</w:t>
      </w:r>
      <w:r w:rsidR="00C53C29" w:rsidRPr="001870B0">
        <w:t>.</w:t>
      </w:r>
    </w:p>
    <w:p w14:paraId="730CE558" w14:textId="587037B5" w:rsidR="00B35B67" w:rsidRPr="001870B0" w:rsidRDefault="00EF3746" w:rsidP="00B35B67">
      <w:pPr>
        <w:pStyle w:val="NormalWeb"/>
      </w:pPr>
      <w:r>
        <w:t xml:space="preserve">16. </w:t>
      </w:r>
      <w:r w:rsidR="00397612" w:rsidRPr="001870B0">
        <w:t xml:space="preserve">King, Lawrence. 2003. </w:t>
      </w:r>
      <w:r w:rsidR="00B35B67" w:rsidRPr="001870B0">
        <w:t xml:space="preserve">“Shock Privatization: The Effects of Rapid Large Scale Privatization on Enterprise Restructuring.” </w:t>
      </w:r>
      <w:r w:rsidR="00B35B67" w:rsidRPr="001870B0">
        <w:rPr>
          <w:rStyle w:val="Emphasis"/>
        </w:rPr>
        <w:t xml:space="preserve">Politics and Society </w:t>
      </w:r>
      <w:r w:rsidR="00397612" w:rsidRPr="001870B0">
        <w:rPr>
          <w:rStyle w:val="Emphasis"/>
          <w:i w:val="0"/>
          <w:iCs w:val="0"/>
        </w:rPr>
        <w:t>31 (1)</w:t>
      </w:r>
      <w:r w:rsidR="00B35B67" w:rsidRPr="001870B0">
        <w:t>:</w:t>
      </w:r>
      <w:r w:rsidR="005C01E6" w:rsidRPr="001870B0">
        <w:t xml:space="preserve"> </w:t>
      </w:r>
      <w:r w:rsidR="00B35B67" w:rsidRPr="001870B0">
        <w:t>3</w:t>
      </w:r>
      <w:r w:rsidR="00397612" w:rsidRPr="001870B0">
        <w:t>–</w:t>
      </w:r>
      <w:r w:rsidR="00B35B67" w:rsidRPr="001870B0">
        <w:t>3</w:t>
      </w:r>
      <w:r w:rsidR="00397612" w:rsidRPr="001870B0">
        <w:t>0</w:t>
      </w:r>
      <w:r w:rsidR="00B35B67" w:rsidRPr="001870B0">
        <w:t>.</w:t>
      </w:r>
      <w:r w:rsidR="004E4A8D" w:rsidRPr="001870B0">
        <w:t xml:space="preserve"> https://doi.org/10.1177%2F0032329202250157</w:t>
      </w:r>
    </w:p>
    <w:p w14:paraId="090657F2" w14:textId="2DE78A20" w:rsidR="00B35B67" w:rsidRPr="001870B0" w:rsidRDefault="00EF3746" w:rsidP="00B35B67">
      <w:pPr>
        <w:pStyle w:val="NormalWeb"/>
      </w:pPr>
      <w:r>
        <w:t xml:space="preserve">15. </w:t>
      </w:r>
      <w:r w:rsidR="00F47FCF" w:rsidRPr="001870B0">
        <w:t xml:space="preserve">King, Lawrence. 2003. </w:t>
      </w:r>
      <w:r w:rsidR="00B35B67" w:rsidRPr="001870B0">
        <w:t xml:space="preserve">Review of </w:t>
      </w:r>
      <w:r w:rsidR="00B35B67" w:rsidRPr="001870B0">
        <w:rPr>
          <w:i/>
        </w:rPr>
        <w:t>Embedded Politics</w:t>
      </w:r>
      <w:r w:rsidR="00075789" w:rsidRPr="001870B0">
        <w:t xml:space="preserve"> by Gerald McDermot. </w:t>
      </w:r>
      <w:r w:rsidR="00B35B67" w:rsidRPr="001870B0">
        <w:rPr>
          <w:rStyle w:val="Emphasis"/>
        </w:rPr>
        <w:t>American Journal of Sociology</w:t>
      </w:r>
      <w:r w:rsidR="00F47FCF" w:rsidRPr="001870B0">
        <w:t xml:space="preserve"> </w:t>
      </w:r>
      <w:r w:rsidR="00B35B67" w:rsidRPr="001870B0">
        <w:t xml:space="preserve">108 </w:t>
      </w:r>
      <w:r w:rsidR="00F47FCF" w:rsidRPr="001870B0">
        <w:t>(</w:t>
      </w:r>
      <w:r w:rsidR="00B35B67" w:rsidRPr="001870B0">
        <w:t>4</w:t>
      </w:r>
      <w:r w:rsidR="00F47FCF" w:rsidRPr="001870B0">
        <w:t>)</w:t>
      </w:r>
      <w:r w:rsidR="00B35B67" w:rsidRPr="001870B0">
        <w:t>: 908</w:t>
      </w:r>
      <w:r w:rsidR="00F47FCF" w:rsidRPr="001870B0">
        <w:t>–</w:t>
      </w:r>
      <w:r w:rsidR="00B35B67" w:rsidRPr="001870B0">
        <w:t xml:space="preserve">9. </w:t>
      </w:r>
      <w:r w:rsidR="00B017D2" w:rsidRPr="001870B0">
        <w:t>https://doi.org/10.1086/378467</w:t>
      </w:r>
    </w:p>
    <w:p w14:paraId="53688B45" w14:textId="3D7D79A3" w:rsidR="00B35B67" w:rsidRPr="001870B0" w:rsidRDefault="00EF3746" w:rsidP="00981FC7">
      <w:r>
        <w:t xml:space="preserve">14. </w:t>
      </w:r>
      <w:r w:rsidR="00055F62" w:rsidRPr="001870B0">
        <w:t xml:space="preserve">King, Lawrence. 2002. </w:t>
      </w:r>
      <w:r w:rsidR="00B35B67" w:rsidRPr="001870B0">
        <w:t>“Postcommunist Divergence: A Comparative Analysis of the Transition to Capitalism in Poland and Russia</w:t>
      </w:r>
      <w:r w:rsidR="00A71C5E" w:rsidRPr="001870B0">
        <w:t>.</w:t>
      </w:r>
      <w:r w:rsidR="00B35B67" w:rsidRPr="001870B0">
        <w:t xml:space="preserve">” </w:t>
      </w:r>
      <w:r w:rsidR="00B35B67" w:rsidRPr="001870B0">
        <w:rPr>
          <w:i/>
        </w:rPr>
        <w:t>Studies in Comparative International Development</w:t>
      </w:r>
      <w:r w:rsidR="00055F62" w:rsidRPr="001870B0">
        <w:t xml:space="preserve"> </w:t>
      </w:r>
      <w:r w:rsidR="00B35B67" w:rsidRPr="001870B0">
        <w:t>37</w:t>
      </w:r>
      <w:r w:rsidR="00055F62" w:rsidRPr="001870B0">
        <w:t xml:space="preserve"> (</w:t>
      </w:r>
      <w:r w:rsidR="00B35B67" w:rsidRPr="001870B0">
        <w:t>3</w:t>
      </w:r>
      <w:r w:rsidR="00055F62" w:rsidRPr="001870B0">
        <w:t>)</w:t>
      </w:r>
      <w:r w:rsidR="00B35B67" w:rsidRPr="001870B0">
        <w:t>: 3</w:t>
      </w:r>
      <w:r w:rsidR="00055F62" w:rsidRPr="001870B0">
        <w:t>–</w:t>
      </w:r>
      <w:r w:rsidR="00B35B67" w:rsidRPr="001870B0">
        <w:t xml:space="preserve">34. </w:t>
      </w:r>
      <w:r w:rsidR="00981FC7" w:rsidRPr="001870B0">
        <w:rPr>
          <w:spacing w:val="4"/>
          <w:shd w:val="clear" w:color="auto" w:fill="FCFCFC"/>
        </w:rPr>
        <w:t>https://doi.org/10.1007/BF02686229</w:t>
      </w:r>
    </w:p>
    <w:p w14:paraId="721CBCFA" w14:textId="2DD1EE63" w:rsidR="0027174B" w:rsidRPr="001870B0" w:rsidRDefault="00EF3746" w:rsidP="0027174B">
      <w:pPr>
        <w:pStyle w:val="NormalWeb"/>
      </w:pPr>
      <w:r>
        <w:t xml:space="preserve">13. </w:t>
      </w:r>
      <w:r w:rsidR="0027174B" w:rsidRPr="001870B0">
        <w:t xml:space="preserve">Hanley, Eric, Lawrence King and Janós István Tóth. 2002. “The State, International Agencies, and Property Transformation in Post-Communist Hungary.” </w:t>
      </w:r>
      <w:r w:rsidR="0027174B" w:rsidRPr="001870B0">
        <w:rPr>
          <w:rStyle w:val="Emphasis"/>
        </w:rPr>
        <w:t xml:space="preserve">American Journal of Sociology </w:t>
      </w:r>
      <w:r w:rsidR="0027174B" w:rsidRPr="001870B0">
        <w:t xml:space="preserve">108 (1): 168-206. </w:t>
      </w:r>
      <w:r w:rsidR="000D2B4F" w:rsidRPr="001870B0">
        <w:t>https://doi.org/10.1086/342770</w:t>
      </w:r>
    </w:p>
    <w:p w14:paraId="6CB3C449" w14:textId="6B027BD0" w:rsidR="00B35B67" w:rsidRPr="001870B0" w:rsidRDefault="00EF3746" w:rsidP="00B35B67">
      <w:pPr>
        <w:pStyle w:val="NormalWeb"/>
      </w:pPr>
      <w:r>
        <w:t xml:space="preserve">12. </w:t>
      </w:r>
      <w:r w:rsidR="00F92C21" w:rsidRPr="001870B0">
        <w:t xml:space="preserve">King, Lawrence and Balasz Varadi. 2002. </w:t>
      </w:r>
      <w:r w:rsidR="00B35B67" w:rsidRPr="001870B0">
        <w:t xml:space="preserve">“Beyond Manichean Economics: Foreign Direct Investment and Growth in the Transition from Socialism.” </w:t>
      </w:r>
      <w:r w:rsidR="00B35B67" w:rsidRPr="001870B0">
        <w:rPr>
          <w:rStyle w:val="Emphasis"/>
        </w:rPr>
        <w:t>Communist and Post-Communist Studies</w:t>
      </w:r>
      <w:r w:rsidR="00B35B67" w:rsidRPr="001870B0">
        <w:t xml:space="preserve"> 2</w:t>
      </w:r>
      <w:r w:rsidR="00F92C21" w:rsidRPr="001870B0">
        <w:t xml:space="preserve"> (</w:t>
      </w:r>
      <w:r w:rsidR="00B35B67" w:rsidRPr="001870B0">
        <w:t>3</w:t>
      </w:r>
      <w:r w:rsidR="00F92C21" w:rsidRPr="001870B0">
        <w:t>)</w:t>
      </w:r>
      <w:r w:rsidR="00B35B67" w:rsidRPr="001870B0">
        <w:t>: 1</w:t>
      </w:r>
      <w:r w:rsidR="00F92C21" w:rsidRPr="001870B0">
        <w:t>–</w:t>
      </w:r>
      <w:r w:rsidR="00B35B67" w:rsidRPr="001870B0">
        <w:t xml:space="preserve">22. </w:t>
      </w:r>
      <w:r w:rsidR="001E331A" w:rsidRPr="001870B0">
        <w:t>https://doi.org/10.1016/S0967-067X(01)00021-6</w:t>
      </w:r>
    </w:p>
    <w:p w14:paraId="477E05C7" w14:textId="772349C3" w:rsidR="00B35B67" w:rsidRPr="001870B0" w:rsidRDefault="00EF3746" w:rsidP="001E331A">
      <w:r>
        <w:lastRenderedPageBreak/>
        <w:t xml:space="preserve">11. </w:t>
      </w:r>
      <w:r w:rsidR="00707219" w:rsidRPr="001870B0">
        <w:t xml:space="preserve">King, Lawrence. 2001. </w:t>
      </w:r>
      <w:r w:rsidR="00B35B67" w:rsidRPr="001870B0">
        <w:t>“Making Markets: a comparative study of postcommunist managerial strategies in Central Europe</w:t>
      </w:r>
      <w:r w:rsidR="00707219" w:rsidRPr="001870B0">
        <w:t>.</w:t>
      </w:r>
      <w:r w:rsidR="00B35B67" w:rsidRPr="001870B0">
        <w:t xml:space="preserve">” </w:t>
      </w:r>
      <w:r w:rsidR="00B35B67" w:rsidRPr="001870B0">
        <w:rPr>
          <w:rStyle w:val="Emphasis"/>
        </w:rPr>
        <w:t>Theory and Society</w:t>
      </w:r>
      <w:r w:rsidR="00B35B67" w:rsidRPr="001870B0">
        <w:t xml:space="preserve"> </w:t>
      </w:r>
      <w:r w:rsidR="00707219" w:rsidRPr="001870B0">
        <w:t>30 (4)</w:t>
      </w:r>
      <w:r w:rsidR="00B35B67" w:rsidRPr="001870B0">
        <w:t>: 494</w:t>
      </w:r>
      <w:r w:rsidR="00707219" w:rsidRPr="001870B0">
        <w:t>–</w:t>
      </w:r>
      <w:r w:rsidR="00B35B67" w:rsidRPr="001870B0">
        <w:t xml:space="preserve">538. </w:t>
      </w:r>
      <w:r w:rsidR="001E331A" w:rsidRPr="001870B0">
        <w:rPr>
          <w:spacing w:val="4"/>
          <w:shd w:val="clear" w:color="auto" w:fill="FCFCFC"/>
        </w:rPr>
        <w:t>https://doi.org/10.1007/BF02686229</w:t>
      </w:r>
    </w:p>
    <w:p w14:paraId="48B07471" w14:textId="61CFD6F8" w:rsidR="00B35B67" w:rsidRPr="001870B0" w:rsidRDefault="00EF3746" w:rsidP="00B35B67">
      <w:pPr>
        <w:pStyle w:val="NormalWeb"/>
      </w:pPr>
      <w:r>
        <w:t xml:space="preserve">10. </w:t>
      </w:r>
      <w:r w:rsidR="00656283" w:rsidRPr="001870B0">
        <w:t xml:space="preserve">King, Lawrence. 2001. </w:t>
      </w:r>
      <w:r w:rsidR="00B35B67" w:rsidRPr="001870B0">
        <w:t xml:space="preserve">“Strategic Restructuring: Making Capitalism in Post-Communist Eastern Europe” in </w:t>
      </w:r>
      <w:r w:rsidR="00B35B67" w:rsidRPr="001870B0">
        <w:rPr>
          <w:rStyle w:val="Emphasis"/>
        </w:rPr>
        <w:t>Managing Organizational Change in Transition Economies</w:t>
      </w:r>
      <w:r w:rsidR="00B35B67" w:rsidRPr="001870B0">
        <w:t>, edited by Daniel Dennison</w:t>
      </w:r>
      <w:r w:rsidR="00A23523" w:rsidRPr="001870B0">
        <w:t>, 125–48</w:t>
      </w:r>
      <w:r w:rsidR="00B35B67" w:rsidRPr="001870B0">
        <w:t xml:space="preserve">. Mahwah, </w:t>
      </w:r>
      <w:r w:rsidR="00FB2825" w:rsidRPr="001870B0">
        <w:t>NJ</w:t>
      </w:r>
      <w:r w:rsidR="00B35B67" w:rsidRPr="001870B0">
        <w:t>: Lawrence Erlbaum Associates.</w:t>
      </w:r>
    </w:p>
    <w:p w14:paraId="346FE207" w14:textId="23AACB31" w:rsidR="00B35B67" w:rsidRPr="001870B0" w:rsidRDefault="00EF3746" w:rsidP="00B35B67">
      <w:pPr>
        <w:pStyle w:val="NormalWeb"/>
      </w:pPr>
      <w:r>
        <w:rPr>
          <w:rStyle w:val="Emphasis"/>
          <w:i w:val="0"/>
          <w:iCs w:val="0"/>
        </w:rPr>
        <w:t xml:space="preserve">9. </w:t>
      </w:r>
      <w:r w:rsidR="00126479" w:rsidRPr="001870B0">
        <w:rPr>
          <w:rStyle w:val="Emphasis"/>
          <w:i w:val="0"/>
          <w:iCs w:val="0"/>
        </w:rPr>
        <w:t xml:space="preserve">King, Lawrence. 2001. </w:t>
      </w:r>
      <w:r w:rsidR="00B35B67" w:rsidRPr="001870B0">
        <w:rPr>
          <w:rStyle w:val="Emphasis"/>
        </w:rPr>
        <w:t>The Basic Features of Post-Communist Capitalism: Firms in Hungary, the Czech Republic, and Slovakia</w:t>
      </w:r>
      <w:r w:rsidR="00B35B67" w:rsidRPr="001870B0">
        <w:t>. Westport</w:t>
      </w:r>
      <w:r w:rsidR="005A3952" w:rsidRPr="001870B0">
        <w:t>,</w:t>
      </w:r>
      <w:r w:rsidR="00B35B67" w:rsidRPr="001870B0">
        <w:t xml:space="preserve"> CT: Praeger Press.</w:t>
      </w:r>
    </w:p>
    <w:p w14:paraId="433EEB41" w14:textId="427B243A" w:rsidR="00B35B67" w:rsidRPr="001870B0" w:rsidRDefault="00EF3746" w:rsidP="00B35B67">
      <w:pPr>
        <w:pStyle w:val="NormalWeb"/>
      </w:pPr>
      <w:r>
        <w:t xml:space="preserve">8. </w:t>
      </w:r>
      <w:r w:rsidR="00433B7E" w:rsidRPr="001870B0">
        <w:t xml:space="preserve">King, Lawrence. 2000. </w:t>
      </w:r>
      <w:r w:rsidR="00B35B67" w:rsidRPr="001870B0">
        <w:t>“Foreign Direct Investment and Transition</w:t>
      </w:r>
      <w:r w:rsidR="00656283" w:rsidRPr="001870B0">
        <w:t>.</w:t>
      </w:r>
      <w:r w:rsidR="00B35B67" w:rsidRPr="001870B0">
        <w:t xml:space="preserve">” </w:t>
      </w:r>
      <w:r w:rsidR="00B35B67" w:rsidRPr="001870B0">
        <w:rPr>
          <w:rStyle w:val="Emphasis"/>
        </w:rPr>
        <w:t>Archives Européennes De Sociologie/ European Journal of Sociology</w:t>
      </w:r>
      <w:r w:rsidR="00B35B67" w:rsidRPr="001870B0">
        <w:t xml:space="preserve"> XLI </w:t>
      </w:r>
      <w:r w:rsidR="00433B7E" w:rsidRPr="001870B0">
        <w:t>(</w:t>
      </w:r>
      <w:r w:rsidR="00B35B67" w:rsidRPr="001870B0">
        <w:t>2</w:t>
      </w:r>
      <w:r w:rsidR="00433B7E" w:rsidRPr="001870B0">
        <w:t>)</w:t>
      </w:r>
      <w:r w:rsidR="00B35B67" w:rsidRPr="001870B0">
        <w:t>: 189</w:t>
      </w:r>
      <w:r w:rsidR="00433B7E" w:rsidRPr="001870B0">
        <w:t>–</w:t>
      </w:r>
      <w:r w:rsidR="00B35B67" w:rsidRPr="001870B0">
        <w:t xml:space="preserve">224. </w:t>
      </w:r>
      <w:r w:rsidR="009141FC" w:rsidRPr="001870B0">
        <w:t>https://doi.org/10.1017/S0003975600007037</w:t>
      </w:r>
    </w:p>
    <w:p w14:paraId="5FD3E5BE" w14:textId="3EC8CB03" w:rsidR="00B35B67" w:rsidRPr="001870B0" w:rsidRDefault="00EF3746" w:rsidP="00B35B67">
      <w:pPr>
        <w:pStyle w:val="NormalWeb"/>
      </w:pPr>
      <w:r>
        <w:t xml:space="preserve">7. </w:t>
      </w:r>
      <w:r w:rsidR="00A96034" w:rsidRPr="001870B0">
        <w:t xml:space="preserve">King, Lawrence. 2000. </w:t>
      </w:r>
      <w:r w:rsidR="00B35B67" w:rsidRPr="001870B0">
        <w:t>Review of</w:t>
      </w:r>
      <w:r w:rsidR="006A4DE4" w:rsidRPr="001870B0">
        <w:t xml:space="preserve"> </w:t>
      </w:r>
      <w:r w:rsidR="00B35B67" w:rsidRPr="001870B0">
        <w:rPr>
          <w:rStyle w:val="Emphasis"/>
        </w:rPr>
        <w:t>Uncertain Transitions</w:t>
      </w:r>
      <w:r w:rsidR="00B35B67" w:rsidRPr="001870B0">
        <w:rPr>
          <w:rStyle w:val="Emphasis"/>
          <w:i w:val="0"/>
          <w:iCs w:val="0"/>
        </w:rPr>
        <w:t>,</w:t>
      </w:r>
      <w:r w:rsidR="006A4DE4" w:rsidRPr="001870B0">
        <w:rPr>
          <w:rStyle w:val="Emphasis"/>
          <w:i w:val="0"/>
          <w:iCs w:val="0"/>
        </w:rPr>
        <w:t xml:space="preserve"> by</w:t>
      </w:r>
      <w:r w:rsidR="006A4DE4" w:rsidRPr="001870B0">
        <w:rPr>
          <w:rStyle w:val="Emphasis"/>
        </w:rPr>
        <w:t xml:space="preserve"> </w:t>
      </w:r>
      <w:r w:rsidR="00656283" w:rsidRPr="001870B0">
        <w:rPr>
          <w:rStyle w:val="Emphasis"/>
          <w:i w:val="0"/>
          <w:iCs w:val="0"/>
        </w:rPr>
        <w:t xml:space="preserve">Michael </w:t>
      </w:r>
      <w:r w:rsidR="006A4DE4" w:rsidRPr="001870B0">
        <w:t xml:space="preserve">Burawoy and </w:t>
      </w:r>
      <w:r w:rsidR="00656283" w:rsidRPr="001870B0">
        <w:t xml:space="preserve">Katherine </w:t>
      </w:r>
      <w:r w:rsidR="006A4DE4" w:rsidRPr="001870B0">
        <w:t>Verdery, eds</w:t>
      </w:r>
      <w:r w:rsidR="006A4DE4" w:rsidRPr="001870B0">
        <w:rPr>
          <w:rStyle w:val="Emphasis"/>
          <w:i w:val="0"/>
          <w:iCs w:val="0"/>
        </w:rPr>
        <w:t>.</w:t>
      </w:r>
      <w:r w:rsidR="00B35B67" w:rsidRPr="001870B0">
        <w:rPr>
          <w:rStyle w:val="Emphasis"/>
        </w:rPr>
        <w:t xml:space="preserve"> Contemporary Sociology</w:t>
      </w:r>
      <w:r w:rsidR="00B35B67" w:rsidRPr="001870B0">
        <w:t xml:space="preserve"> 29</w:t>
      </w:r>
      <w:r w:rsidR="00A96034" w:rsidRPr="001870B0">
        <w:t xml:space="preserve"> (</w:t>
      </w:r>
      <w:r w:rsidR="00B35B67" w:rsidRPr="001870B0">
        <w:t>3</w:t>
      </w:r>
      <w:r w:rsidR="00A96034" w:rsidRPr="001870B0">
        <w:t>)</w:t>
      </w:r>
      <w:r w:rsidR="00B35B67" w:rsidRPr="001870B0">
        <w:t>:</w:t>
      </w:r>
      <w:r w:rsidR="00A96034" w:rsidRPr="001870B0">
        <w:t xml:space="preserve"> </w:t>
      </w:r>
      <w:r w:rsidR="00B35B67" w:rsidRPr="001870B0">
        <w:t>334</w:t>
      </w:r>
      <w:r w:rsidR="00A96034" w:rsidRPr="001870B0">
        <w:t>–</w:t>
      </w:r>
      <w:r w:rsidR="00B35B67" w:rsidRPr="001870B0">
        <w:t xml:space="preserve">6. </w:t>
      </w:r>
    </w:p>
    <w:p w14:paraId="5F218EA7" w14:textId="1E853AC3" w:rsidR="00B35B67" w:rsidRPr="001870B0" w:rsidRDefault="00EF3746" w:rsidP="00B35B67">
      <w:pPr>
        <w:pStyle w:val="NormalWeb"/>
      </w:pPr>
      <w:r>
        <w:t xml:space="preserve">6. </w:t>
      </w:r>
      <w:r w:rsidR="00B04FEC" w:rsidRPr="001870B0">
        <w:t xml:space="preserve">King, Lawrence. 1998. </w:t>
      </w:r>
      <w:r w:rsidR="00B35B67" w:rsidRPr="001870B0">
        <w:t xml:space="preserve">Review of </w:t>
      </w:r>
      <w:r w:rsidR="00B35B67" w:rsidRPr="001870B0">
        <w:rPr>
          <w:rStyle w:val="Emphasis"/>
        </w:rPr>
        <w:t>The Great Surprise of the Small Transformation</w:t>
      </w:r>
      <w:r w:rsidR="00B35B67" w:rsidRPr="001870B0">
        <w:rPr>
          <w:rStyle w:val="Emphasis"/>
          <w:i w:val="0"/>
          <w:iCs w:val="0"/>
        </w:rPr>
        <w:t xml:space="preserve">, </w:t>
      </w:r>
      <w:r w:rsidR="006A4DE4" w:rsidRPr="001870B0">
        <w:rPr>
          <w:rStyle w:val="Emphasis"/>
          <w:i w:val="0"/>
          <w:iCs w:val="0"/>
        </w:rPr>
        <w:t xml:space="preserve">by </w:t>
      </w:r>
      <w:r w:rsidR="006A4DE4" w:rsidRPr="001870B0">
        <w:t xml:space="preserve">Akos Rona-Tas. </w:t>
      </w:r>
      <w:r w:rsidR="00B35B67" w:rsidRPr="001870B0">
        <w:rPr>
          <w:rStyle w:val="Emphasis"/>
        </w:rPr>
        <w:t>Contemporary Sociology</w:t>
      </w:r>
      <w:r w:rsidR="00B04FEC" w:rsidRPr="001870B0">
        <w:t xml:space="preserve"> </w:t>
      </w:r>
      <w:r w:rsidR="00B35B67" w:rsidRPr="001870B0">
        <w:t>27</w:t>
      </w:r>
      <w:r w:rsidR="00A96034" w:rsidRPr="001870B0">
        <w:t xml:space="preserve"> </w:t>
      </w:r>
      <w:r w:rsidR="00B04FEC" w:rsidRPr="001870B0">
        <w:t>(2)</w:t>
      </w:r>
      <w:r w:rsidR="00B35B67" w:rsidRPr="001870B0">
        <w:t>: 188</w:t>
      </w:r>
      <w:r w:rsidR="00A96034" w:rsidRPr="001870B0">
        <w:t>–</w:t>
      </w:r>
      <w:r w:rsidR="00B35B67" w:rsidRPr="001870B0">
        <w:t xml:space="preserve">9. </w:t>
      </w:r>
    </w:p>
    <w:p w14:paraId="256A7456" w14:textId="255E821F" w:rsidR="00B35B67" w:rsidRPr="001870B0" w:rsidRDefault="00EF3746" w:rsidP="00B35B67">
      <w:pPr>
        <w:pStyle w:val="NormalWeb"/>
      </w:pPr>
      <w:r>
        <w:t xml:space="preserve">5. </w:t>
      </w:r>
      <w:r w:rsidR="002304FF" w:rsidRPr="001870B0">
        <w:t xml:space="preserve">King, Lawrence and Barry Gilbert. 1997. </w:t>
      </w:r>
      <w:r w:rsidR="00B35B67" w:rsidRPr="001870B0">
        <w:t xml:space="preserve">“Manichean Economics: Foreign Direct Investment and the Transition to Capitalism in Eastern Europe,” in </w:t>
      </w:r>
      <w:r w:rsidR="00B35B67" w:rsidRPr="001870B0">
        <w:rPr>
          <w:rStyle w:val="Emphasis"/>
        </w:rPr>
        <w:t>Wisdom and the Transition: The</w:t>
      </w:r>
      <w:r w:rsidR="00B35B67" w:rsidRPr="001870B0">
        <w:rPr>
          <w:i/>
          <w:iCs/>
        </w:rPr>
        <w:t xml:space="preserve"> </w:t>
      </w:r>
      <w:r w:rsidR="00B35B67" w:rsidRPr="001870B0">
        <w:rPr>
          <w:rStyle w:val="Emphasis"/>
        </w:rPr>
        <w:t>Proceedings of the Institute for Human Sciences 1996 Junior Fellows Conference</w:t>
      </w:r>
      <w:r w:rsidR="002304FF" w:rsidRPr="001870B0">
        <w:rPr>
          <w:rStyle w:val="Emphasis"/>
          <w:i w:val="0"/>
          <w:iCs w:val="0"/>
        </w:rPr>
        <w:t>, edited by Lawrence King and Barry Gilbert, 93–103</w:t>
      </w:r>
      <w:r w:rsidR="00B35B67" w:rsidRPr="001870B0">
        <w:t>. Vienna: Institute for Human Sciences.</w:t>
      </w:r>
    </w:p>
    <w:p w14:paraId="7FFDCEA5" w14:textId="7E46CDB5" w:rsidR="00B35B67" w:rsidRPr="001870B0" w:rsidRDefault="00EF3746" w:rsidP="00B35B67">
      <w:pPr>
        <w:pStyle w:val="NormalWeb"/>
      </w:pPr>
      <w:r>
        <w:t xml:space="preserve">4. </w:t>
      </w:r>
      <w:r w:rsidR="00D815F5" w:rsidRPr="001870B0">
        <w:t xml:space="preserve">King, Lawrence and Barry Gilbert. 1997. </w:t>
      </w:r>
      <w:r w:rsidR="00B35B67" w:rsidRPr="001870B0">
        <w:t>“Introduction: Justice and the Transition,” and “Introduction to Part 1: Understanding Transitions</w:t>
      </w:r>
      <w:r w:rsidR="00D815F5" w:rsidRPr="001870B0">
        <w:t>.</w:t>
      </w:r>
      <w:r w:rsidR="00B35B67" w:rsidRPr="001870B0">
        <w:t xml:space="preserve">” in </w:t>
      </w:r>
      <w:r w:rsidR="00D815F5" w:rsidRPr="001870B0">
        <w:rPr>
          <w:rStyle w:val="Emphasis"/>
        </w:rPr>
        <w:t>Justice</w:t>
      </w:r>
      <w:r w:rsidR="00B35B67" w:rsidRPr="001870B0">
        <w:rPr>
          <w:rStyle w:val="Emphasis"/>
        </w:rPr>
        <w:t xml:space="preserve"> and the Transition: The Proceedings of the Institute for Human Sciences 1996 Junior Fellows Conference</w:t>
      </w:r>
      <w:r w:rsidR="002304FF" w:rsidRPr="001870B0">
        <w:rPr>
          <w:rStyle w:val="Emphasis"/>
          <w:i w:val="0"/>
          <w:iCs w:val="0"/>
        </w:rPr>
        <w:t>, edited by Lawrence King and Barry Gilbert, 7–13</w:t>
      </w:r>
      <w:r w:rsidR="00B35B67" w:rsidRPr="001870B0">
        <w:t>. Vienna: Institute for Human Sciences. 1997.</w:t>
      </w:r>
    </w:p>
    <w:p w14:paraId="46ED941D" w14:textId="1ED6F6D9" w:rsidR="00B35B67" w:rsidRPr="001870B0" w:rsidRDefault="00EF3746" w:rsidP="00B35B67">
      <w:pPr>
        <w:pStyle w:val="NormalWeb"/>
        <w:spacing w:before="240"/>
      </w:pPr>
      <w:r>
        <w:rPr>
          <w:rStyle w:val="Emphasis"/>
          <w:i w:val="0"/>
          <w:iCs w:val="0"/>
        </w:rPr>
        <w:t xml:space="preserve">3. </w:t>
      </w:r>
      <w:r w:rsidR="00D1569C" w:rsidRPr="001870B0">
        <w:rPr>
          <w:rStyle w:val="Emphasis"/>
          <w:i w:val="0"/>
          <w:iCs w:val="0"/>
        </w:rPr>
        <w:t>King, Lawrence and Barry Gilbert</w:t>
      </w:r>
      <w:r w:rsidR="00C82E98" w:rsidRPr="001870B0">
        <w:rPr>
          <w:rStyle w:val="Emphasis"/>
          <w:i w:val="0"/>
          <w:iCs w:val="0"/>
        </w:rPr>
        <w:t>, eds</w:t>
      </w:r>
      <w:r w:rsidR="00D1569C" w:rsidRPr="001870B0">
        <w:rPr>
          <w:rStyle w:val="Emphasis"/>
          <w:i w:val="0"/>
          <w:iCs w:val="0"/>
        </w:rPr>
        <w:t xml:space="preserve">. 1997. </w:t>
      </w:r>
      <w:r w:rsidR="00D1569C" w:rsidRPr="001870B0">
        <w:rPr>
          <w:rStyle w:val="Emphasis"/>
        </w:rPr>
        <w:t>Justice</w:t>
      </w:r>
      <w:r w:rsidR="00B35B67" w:rsidRPr="001870B0">
        <w:rPr>
          <w:rStyle w:val="Emphasis"/>
        </w:rPr>
        <w:t xml:space="preserve"> and the Transition: The</w:t>
      </w:r>
      <w:r w:rsidR="00B35B67" w:rsidRPr="001870B0">
        <w:rPr>
          <w:i/>
          <w:iCs/>
        </w:rPr>
        <w:t xml:space="preserve"> </w:t>
      </w:r>
      <w:r w:rsidR="00B35B67" w:rsidRPr="001870B0">
        <w:rPr>
          <w:rStyle w:val="Emphasis"/>
        </w:rPr>
        <w:t>Proceedings of the Institute for Human Sciences 1996 Junior Fellows Conference</w:t>
      </w:r>
      <w:r w:rsidR="00B35B67" w:rsidRPr="001870B0">
        <w:t>.</w:t>
      </w:r>
      <w:r w:rsidR="00C82E98" w:rsidRPr="001870B0">
        <w:t xml:space="preserve"> </w:t>
      </w:r>
      <w:r w:rsidR="00B35B67" w:rsidRPr="001870B0">
        <w:t>Vienna: Institute for Human Sciences.</w:t>
      </w:r>
    </w:p>
    <w:p w14:paraId="23580643" w14:textId="43C913A4" w:rsidR="00B35B67" w:rsidRPr="001870B0" w:rsidRDefault="00EF3746" w:rsidP="00B35B67">
      <w:pPr>
        <w:pStyle w:val="NormalWeb"/>
      </w:pPr>
      <w:r>
        <w:t xml:space="preserve">2. </w:t>
      </w:r>
      <w:r w:rsidR="00730FF7" w:rsidRPr="001870B0">
        <w:t>King</w:t>
      </w:r>
      <w:r w:rsidR="00D1569C" w:rsidRPr="001870B0">
        <w:t>, Lawrence</w:t>
      </w:r>
      <w:r w:rsidR="00730FF7" w:rsidRPr="001870B0">
        <w:t xml:space="preserve">. 1996. </w:t>
      </w:r>
      <w:r w:rsidR="00B35B67" w:rsidRPr="001870B0">
        <w:t>“The Managerialization of the Hungarian and Czech Economies: Strategies of Transition to East European Capitalism</w:t>
      </w:r>
      <w:r w:rsidR="006A77AE" w:rsidRPr="001870B0">
        <w:t>.</w:t>
      </w:r>
      <w:r w:rsidR="00B35B67" w:rsidRPr="001870B0">
        <w:t xml:space="preserve">” </w:t>
      </w:r>
      <w:r w:rsidR="006A77AE" w:rsidRPr="001870B0">
        <w:t xml:space="preserve">In </w:t>
      </w:r>
      <w:r w:rsidR="00B35B67" w:rsidRPr="001870B0">
        <w:rPr>
          <w:rStyle w:val="Emphasis"/>
        </w:rPr>
        <w:t>Lessons From Transformation</w:t>
      </w:r>
      <w:r w:rsidR="00B35B67" w:rsidRPr="001870B0">
        <w:t>, edited by Egon Matzner</w:t>
      </w:r>
      <w:r w:rsidR="00730FF7" w:rsidRPr="001870B0">
        <w:t>, 77–104</w:t>
      </w:r>
      <w:r w:rsidR="00B35B67" w:rsidRPr="001870B0">
        <w:t>. Vienna: Federal Ministry of Science, Research and Arts.</w:t>
      </w:r>
    </w:p>
    <w:p w14:paraId="02F4F722" w14:textId="55610F7A" w:rsidR="00B35B67" w:rsidRPr="001870B0" w:rsidRDefault="00246C11" w:rsidP="00B35B67">
      <w:pPr>
        <w:pStyle w:val="NormalWeb"/>
      </w:pPr>
      <w:r>
        <w:t xml:space="preserve">1. </w:t>
      </w:r>
      <w:r w:rsidR="00792AE1" w:rsidRPr="001870B0">
        <w:t>Szel</w:t>
      </w:r>
      <w:r w:rsidR="00BF2630" w:rsidRPr="001870B0">
        <w:t>é</w:t>
      </w:r>
      <w:r w:rsidR="00792AE1" w:rsidRPr="001870B0">
        <w:t>nyi, Iv</w:t>
      </w:r>
      <w:r w:rsidR="00BF2630" w:rsidRPr="001870B0">
        <w:t>á</w:t>
      </w:r>
      <w:r w:rsidR="00792AE1" w:rsidRPr="001870B0">
        <w:t xml:space="preserve">n, Katherine Beckett, and Lawrence King. 1994. </w:t>
      </w:r>
      <w:r w:rsidR="00B35B67" w:rsidRPr="001870B0">
        <w:t>“The Socialist Economic System</w:t>
      </w:r>
      <w:r w:rsidR="00792AE1" w:rsidRPr="001870B0">
        <w:t>.</w:t>
      </w:r>
      <w:r w:rsidR="00B35B67" w:rsidRPr="001870B0">
        <w:t xml:space="preserve">” </w:t>
      </w:r>
      <w:r w:rsidR="00792AE1" w:rsidRPr="001870B0">
        <w:t>I</w:t>
      </w:r>
      <w:r w:rsidR="00B35B67" w:rsidRPr="001870B0">
        <w:t xml:space="preserve">n </w:t>
      </w:r>
      <w:r w:rsidR="00B35B67" w:rsidRPr="001870B0">
        <w:rPr>
          <w:rStyle w:val="Emphasis"/>
        </w:rPr>
        <w:t>The Handbook of Economic Sociology</w:t>
      </w:r>
      <w:r w:rsidR="00B35B67" w:rsidRPr="001870B0">
        <w:t xml:space="preserve">, </w:t>
      </w:r>
      <w:r w:rsidR="00792AE1" w:rsidRPr="001870B0">
        <w:t xml:space="preserve">edited by </w:t>
      </w:r>
      <w:r w:rsidR="00B35B67" w:rsidRPr="001870B0">
        <w:t>Neil Smelser and Richard Swedberg</w:t>
      </w:r>
      <w:r w:rsidR="006A77AE" w:rsidRPr="001870B0">
        <w:t>, 234–54</w:t>
      </w:r>
      <w:r w:rsidR="00B35B67" w:rsidRPr="001870B0">
        <w:t xml:space="preserve">. </w:t>
      </w:r>
      <w:r w:rsidR="00DD6E12" w:rsidRPr="001870B0">
        <w:t xml:space="preserve">Princeton: </w:t>
      </w:r>
      <w:r w:rsidR="00B35B67" w:rsidRPr="001870B0">
        <w:t>Princeton University Press</w:t>
      </w:r>
      <w:r w:rsidR="00DD6E12" w:rsidRPr="001870B0">
        <w:t>;</w:t>
      </w:r>
      <w:r w:rsidR="00B35B67" w:rsidRPr="001870B0">
        <w:t xml:space="preserve"> </w:t>
      </w:r>
      <w:r w:rsidR="00DD6E12" w:rsidRPr="001870B0">
        <w:t xml:space="preserve">New York: </w:t>
      </w:r>
      <w:r w:rsidR="00B35B67" w:rsidRPr="001870B0">
        <w:t>Russell Sage Foundation.</w:t>
      </w:r>
    </w:p>
    <w:p w14:paraId="0AB98F13" w14:textId="5205BD44" w:rsidR="00B35B67" w:rsidRPr="001870B0" w:rsidRDefault="00B35B67" w:rsidP="00246C11">
      <w:pPr>
        <w:pStyle w:val="NormalWeb"/>
        <w:spacing w:before="0" w:beforeAutospacing="0" w:after="0" w:afterAutospacing="0"/>
        <w:ind w:left="720"/>
      </w:pPr>
      <w:r w:rsidRPr="001870B0">
        <w:t xml:space="preserve">Translated into Chinese: </w:t>
      </w:r>
      <w:r w:rsidRPr="001870B0">
        <w:rPr>
          <w:rFonts w:cs="Arial"/>
          <w:bCs/>
        </w:rPr>
        <w:t xml:space="preserve">Szelényi, Iván. et al. </w:t>
      </w:r>
      <w:r w:rsidR="00183D2D" w:rsidRPr="001870B0">
        <w:rPr>
          <w:rFonts w:cs="Arial"/>
          <w:bCs/>
        </w:rPr>
        <w:t xml:space="preserve">2010. </w:t>
      </w:r>
      <w:r w:rsidRPr="001870B0">
        <w:rPr>
          <w:rFonts w:cs="Arial"/>
          <w:bCs/>
          <w:i/>
        </w:rPr>
        <w:t>Imagination of Neo-classical Sociology: Reflection of A Socialist Man</w:t>
      </w:r>
      <w:r w:rsidRPr="001870B0">
        <w:rPr>
          <w:rFonts w:cs="Arial"/>
          <w:bCs/>
        </w:rPr>
        <w:t xml:space="preserve">, trans. by Peng Lu, Jianzhou </w:t>
      </w:r>
      <w:r w:rsidRPr="001870B0">
        <w:rPr>
          <w:rFonts w:cs="Arial"/>
          <w:bCs/>
        </w:rPr>
        <w:lastRenderedPageBreak/>
        <w:t>Liu, Yingyao Wang, and Xiang Wen</w:t>
      </w:r>
      <w:r w:rsidR="00BF2630" w:rsidRPr="001870B0">
        <w:rPr>
          <w:rFonts w:cs="Arial"/>
          <w:bCs/>
        </w:rPr>
        <w:t>.</w:t>
      </w:r>
      <w:r w:rsidRPr="001870B0">
        <w:rPr>
          <w:rFonts w:cs="Arial"/>
          <w:bCs/>
        </w:rPr>
        <w:t xml:space="preserve"> Beijing: Chinese Academy Press</w:t>
      </w:r>
      <w:r w:rsidR="00183D2D" w:rsidRPr="001870B0">
        <w:rPr>
          <w:rFonts w:cs="Arial"/>
          <w:bCs/>
        </w:rPr>
        <w:t xml:space="preserve">. </w:t>
      </w:r>
      <w:r w:rsidRPr="001870B0">
        <w:rPr>
          <w:rFonts w:ascii="Arial Unicode MS" w:eastAsia="Arial Unicode MS" w:hAnsi="Arial Unicode MS" w:cs="Arial Unicode MS" w:hint="eastAsia"/>
        </w:rPr>
        <w:t>伊万</w:t>
      </w:r>
      <w:r w:rsidRPr="001870B0">
        <w:t>·</w:t>
      </w:r>
      <w:r w:rsidRPr="001870B0">
        <w:rPr>
          <w:rFonts w:ascii="Arial Unicode MS" w:eastAsia="Arial Unicode MS" w:hAnsi="Arial Unicode MS" w:cs="Arial Unicode MS" w:hint="eastAsia"/>
        </w:rPr>
        <w:t>塞勒尼、劳伦斯</w:t>
      </w:r>
      <w:r w:rsidRPr="001870B0">
        <w:t>·</w:t>
      </w:r>
      <w:r w:rsidRPr="001870B0">
        <w:rPr>
          <w:rFonts w:ascii="Arial Unicode MS" w:eastAsia="Arial Unicode MS" w:hAnsi="Arial Unicode MS" w:cs="Arial Unicode MS" w:hint="eastAsia"/>
        </w:rPr>
        <w:t>金，</w:t>
      </w:r>
      <w:r w:rsidRPr="001870B0">
        <w:t>2010</w:t>
      </w:r>
      <w:r w:rsidRPr="001870B0">
        <w:rPr>
          <w:rFonts w:ascii="Arial Unicode MS" w:eastAsia="Arial Unicode MS" w:hAnsi="Arial Unicode MS" w:cs="Arial Unicode MS"/>
        </w:rPr>
        <w:t xml:space="preserve">, </w:t>
      </w:r>
      <w:r w:rsidRPr="001870B0">
        <w:t>“</w:t>
      </w:r>
      <w:r w:rsidRPr="001870B0">
        <w:rPr>
          <w:rFonts w:ascii="Arial Unicode MS" w:eastAsia="Arial Unicode MS" w:hAnsi="Arial Unicode MS" w:cs="Arial Unicode MS" w:hint="eastAsia"/>
        </w:rPr>
        <w:t>社会主义经济体制</w:t>
      </w:r>
      <w:r w:rsidRPr="001870B0">
        <w:t>”</w:t>
      </w:r>
      <w:r w:rsidRPr="001870B0">
        <w:rPr>
          <w:rFonts w:ascii="Arial Unicode MS" w:eastAsia="Arial Unicode MS" w:hAnsi="Arial Unicode MS" w:cs="Arial Unicode MS"/>
        </w:rPr>
        <w:t xml:space="preserve">, </w:t>
      </w:r>
      <w:r w:rsidRPr="001870B0">
        <w:rPr>
          <w:rFonts w:ascii="Arial Unicode MS" w:eastAsia="Arial Unicode MS" w:hAnsi="Arial Unicode MS" w:cs="Arial Unicode MS" w:hint="eastAsia"/>
        </w:rPr>
        <w:t>载：</w:t>
      </w:r>
      <w:r w:rsidRPr="001870B0">
        <w:rPr>
          <w:rFonts w:ascii="Arial Unicode MS" w:eastAsia="Arial Unicode MS" w:hAnsi="Arial Unicode MS" w:cs="Arial Unicode MS"/>
        </w:rPr>
        <w:t xml:space="preserve"> </w:t>
      </w:r>
      <w:r w:rsidRPr="001870B0">
        <w:rPr>
          <w:rFonts w:ascii="Arial Unicode MS" w:eastAsia="Arial Unicode MS" w:hAnsi="Arial Unicode MS" w:cs="Arial Unicode MS" w:hint="eastAsia"/>
        </w:rPr>
        <w:t>伊万</w:t>
      </w:r>
      <w:r w:rsidRPr="001870B0">
        <w:t>·</w:t>
      </w:r>
      <w:r w:rsidRPr="001870B0">
        <w:rPr>
          <w:rFonts w:ascii="Arial Unicode MS" w:eastAsia="Arial Unicode MS" w:hAnsi="Arial Unicode MS" w:cs="Arial Unicode MS" w:hint="eastAsia"/>
        </w:rPr>
        <w:t>塞勒尼等，</w:t>
      </w:r>
      <w:r w:rsidRPr="001870B0">
        <w:t>2010</w:t>
      </w:r>
      <w:r w:rsidRPr="001870B0">
        <w:rPr>
          <w:rFonts w:ascii="Arial Unicode MS" w:eastAsia="Arial Unicode MS" w:hAnsi="Arial Unicode MS" w:cs="Arial Unicode MS" w:hint="eastAsia"/>
        </w:rPr>
        <w:t>，《新古典社会学的想象力》，吕鹏、刘建洲、王颖曜、闻翔译，北京：社会科学文献出版社，第</w:t>
      </w:r>
      <w:r w:rsidRPr="001870B0">
        <w:t>31-62</w:t>
      </w:r>
      <w:r w:rsidRPr="001870B0">
        <w:rPr>
          <w:rFonts w:ascii="Arial Unicode MS" w:eastAsia="Arial Unicode MS" w:hAnsi="Arial Unicode MS" w:cs="Arial Unicode MS" w:hint="eastAsia"/>
        </w:rPr>
        <w:t>页。</w:t>
      </w:r>
    </w:p>
    <w:p w14:paraId="0BB27678" w14:textId="77777777" w:rsidR="00B35B67" w:rsidRPr="001870B0" w:rsidRDefault="00B35B67" w:rsidP="00B35B67">
      <w:pPr>
        <w:pStyle w:val="NormalWeb"/>
        <w:rPr>
          <w:b/>
        </w:rPr>
      </w:pPr>
      <w:r w:rsidRPr="001870B0">
        <w:rPr>
          <w:b/>
        </w:rPr>
        <w:t>POPULAR PRESS</w:t>
      </w:r>
      <w:r w:rsidRPr="001870B0">
        <w:rPr>
          <w:b/>
          <w:i/>
        </w:rPr>
        <w:t xml:space="preserve">, </w:t>
      </w:r>
      <w:r w:rsidRPr="001870B0">
        <w:rPr>
          <w:b/>
        </w:rPr>
        <w:t xml:space="preserve">LETTERS, COMMENTS &amp; CORRESPONDENCES </w:t>
      </w:r>
    </w:p>
    <w:p w14:paraId="5877844B" w14:textId="317AAC34" w:rsidR="00B35B67" w:rsidRPr="001870B0" w:rsidRDefault="00B35B67" w:rsidP="00B35B67">
      <w:pPr>
        <w:pStyle w:val="NormalWeb"/>
      </w:pPr>
      <w:r w:rsidRPr="001870B0">
        <w:t>“More accountability needed in how drugs are priced and reimbursed.”</w:t>
      </w:r>
      <w:r w:rsidRPr="001870B0">
        <w:rPr>
          <w:i/>
        </w:rPr>
        <w:t xml:space="preserve"> The Conversation, May 23, 2016.</w:t>
      </w:r>
      <w:r w:rsidRPr="001870B0">
        <w:t xml:space="preserve"> (with Piotr </w:t>
      </w:r>
      <w:r w:rsidR="00F963C7" w:rsidRPr="001870B0">
        <w:t>Ozierański</w:t>
      </w:r>
      <w:r w:rsidRPr="001870B0">
        <w:t>)</w:t>
      </w:r>
    </w:p>
    <w:p w14:paraId="7C1B105B" w14:textId="77777777" w:rsidR="00B35B67" w:rsidRPr="001870B0" w:rsidRDefault="00B35B67" w:rsidP="00B35B67">
      <w:pPr>
        <w:pStyle w:val="NormalWeb"/>
        <w:rPr>
          <w:b/>
        </w:rPr>
      </w:pPr>
      <w:r w:rsidRPr="001870B0">
        <w:t xml:space="preserve">“The IMF’s influence on health systems in the world’s poorest countries, explained.” </w:t>
      </w:r>
      <w:r w:rsidRPr="001870B0">
        <w:rPr>
          <w:i/>
        </w:rPr>
        <w:t>The Washington Post</w:t>
      </w:r>
      <w:r w:rsidRPr="001870B0">
        <w:t xml:space="preserve"> (Monkey Cage blog), 6 January. (with Alexander Kentikelenis and Martin McKee)</w:t>
      </w:r>
    </w:p>
    <w:p w14:paraId="354F6793" w14:textId="77777777" w:rsidR="00B35B67" w:rsidRPr="001870B0" w:rsidRDefault="00B35B67" w:rsidP="00B35B67">
      <w:pPr>
        <w:pStyle w:val="Heading2"/>
        <w:rPr>
          <w:rFonts w:ascii="Times New Roman" w:hAnsi="Times New Roman" w:cs="Times New Roman"/>
          <w:b w:val="0"/>
          <w:i w:val="0"/>
          <w:sz w:val="24"/>
          <w:szCs w:val="24"/>
        </w:rPr>
      </w:pPr>
      <w:r w:rsidRPr="001870B0">
        <w:rPr>
          <w:rFonts w:ascii="Times New Roman" w:hAnsi="Times New Roman" w:cs="Times New Roman"/>
          <w:b w:val="0"/>
          <w:i w:val="0"/>
          <w:sz w:val="24"/>
          <w:szCs w:val="24"/>
        </w:rPr>
        <w:t xml:space="preserve"> “Rapid privatisation worsened unemployment and death rates</w:t>
      </w:r>
      <w:r w:rsidRPr="001870B0">
        <w:rPr>
          <w:rFonts w:ascii="Times New Roman" w:hAnsi="Times New Roman" w:cs="Times New Roman"/>
          <w:b w:val="0"/>
          <w:sz w:val="24"/>
          <w:szCs w:val="24"/>
        </w:rPr>
        <w:t xml:space="preserve">” The Financial Times. January 22 2009. </w:t>
      </w:r>
      <w:r w:rsidRPr="001870B0">
        <w:rPr>
          <w:rFonts w:ascii="Times New Roman" w:hAnsi="Times New Roman" w:cs="Times New Roman"/>
          <w:b w:val="0"/>
          <w:i w:val="0"/>
          <w:sz w:val="24"/>
          <w:szCs w:val="24"/>
        </w:rPr>
        <w:t>(with David Stuckler and Martin McKee)</w:t>
      </w:r>
    </w:p>
    <w:p w14:paraId="42453743" w14:textId="77777777" w:rsidR="00B35B67" w:rsidRPr="001870B0" w:rsidRDefault="00B35B67" w:rsidP="00B35B67">
      <w:pPr>
        <w:pStyle w:val="Heading4"/>
        <w:rPr>
          <w:b w:val="0"/>
        </w:rPr>
      </w:pPr>
      <w:r w:rsidRPr="001870B0">
        <w:rPr>
          <w:b w:val="0"/>
        </w:rPr>
        <w:t xml:space="preserve">“Russian Mortality” in </w:t>
      </w:r>
      <w:r w:rsidRPr="001870B0">
        <w:rPr>
          <w:b w:val="0"/>
          <w:i/>
        </w:rPr>
        <w:t>The Economist</w:t>
      </w:r>
      <w:r w:rsidRPr="001870B0">
        <w:rPr>
          <w:b w:val="0"/>
        </w:rPr>
        <w:t>, February 5, 2009. (with David Stuckler and Martin McKee)</w:t>
      </w:r>
    </w:p>
    <w:p w14:paraId="7465DC67" w14:textId="77777777" w:rsidR="00B35B67" w:rsidRPr="001870B0" w:rsidRDefault="00B35B67" w:rsidP="00B35B67">
      <w:pPr>
        <w:pStyle w:val="Heading4"/>
        <w:rPr>
          <w:b w:val="0"/>
        </w:rPr>
      </w:pPr>
      <w:r w:rsidRPr="001870B0">
        <w:rPr>
          <w:b w:val="0"/>
        </w:rPr>
        <w:t xml:space="preserve">“Reply to Jeffrey Sachs” in the </w:t>
      </w:r>
      <w:r w:rsidRPr="001870B0">
        <w:rPr>
          <w:b w:val="0"/>
          <w:i/>
        </w:rPr>
        <w:t>Financial Times</w:t>
      </w:r>
      <w:r w:rsidRPr="001870B0">
        <w:rPr>
          <w:b w:val="0"/>
        </w:rPr>
        <w:t>, January 27, 2009. (with David Stuckler and Martin McKee)</w:t>
      </w:r>
    </w:p>
    <w:p w14:paraId="02C55E2C" w14:textId="77777777" w:rsidR="00B35B67" w:rsidRPr="001870B0" w:rsidRDefault="00B35B67" w:rsidP="00B35B67">
      <w:pPr>
        <w:pStyle w:val="NormalWeb"/>
      </w:pPr>
      <w:r w:rsidRPr="001870B0">
        <w:t xml:space="preserve"> “Russian Competition” in </w:t>
      </w:r>
      <w:r w:rsidRPr="001870B0">
        <w:rPr>
          <w:rStyle w:val="Emphasis"/>
        </w:rPr>
        <w:t>Contexts</w:t>
      </w:r>
      <w:r w:rsidRPr="001870B0">
        <w:t xml:space="preserve">, Vol.3, No.2, Spring 2004,p.4. </w:t>
      </w:r>
    </w:p>
    <w:p w14:paraId="68BA701C" w14:textId="77777777" w:rsidR="00B35B67" w:rsidRPr="001870B0" w:rsidRDefault="00B35B67" w:rsidP="00B35B67">
      <w:pPr>
        <w:pStyle w:val="NormalWeb"/>
      </w:pPr>
      <w:r w:rsidRPr="001870B0">
        <w:t xml:space="preserve">“Healing in Russia: Grim Prognosis” Letter to the Editor, </w:t>
      </w:r>
      <w:r w:rsidRPr="001870B0">
        <w:rPr>
          <w:rStyle w:val="Emphasis"/>
        </w:rPr>
        <w:t>New York Times</w:t>
      </w:r>
      <w:r w:rsidRPr="001870B0">
        <w:t xml:space="preserve">, January 7, 2001. p.16. </w:t>
      </w:r>
    </w:p>
    <w:p w14:paraId="6A12657E" w14:textId="77777777" w:rsidR="00B35B67" w:rsidRPr="001870B0" w:rsidRDefault="00B35B67" w:rsidP="00B35B67">
      <w:pPr>
        <w:pStyle w:val="Heading4"/>
      </w:pPr>
      <w:r w:rsidRPr="001870B0">
        <w:t>WORKING PAPERS</w:t>
      </w:r>
    </w:p>
    <w:p w14:paraId="5ECC778D" w14:textId="77777777" w:rsidR="00B35B67" w:rsidRPr="001870B0" w:rsidRDefault="00B35B67" w:rsidP="00B35B67">
      <w:pPr>
        <w:pStyle w:val="Heading4"/>
        <w:rPr>
          <w:b w:val="0"/>
        </w:rPr>
      </w:pPr>
      <w:r w:rsidRPr="001870B0">
        <w:rPr>
          <w:b w:val="0"/>
        </w:rPr>
        <w:t xml:space="preserve">“How Structural Adjustment Programs Impact Bureaucratic Quality in Developing Countries”. (with Bernhard Reisberg, Alexander Kentikelenis, Thomas Stubbs) January 25, 2018. Political Economy Research Institute. </w:t>
      </w:r>
    </w:p>
    <w:p w14:paraId="651341D3" w14:textId="77777777" w:rsidR="00B35B67" w:rsidRPr="004947DD" w:rsidRDefault="00B35B67" w:rsidP="00B35B67">
      <w:pPr>
        <w:pStyle w:val="Heading4"/>
        <w:rPr>
          <w:b w:val="0"/>
        </w:rPr>
      </w:pPr>
      <w:r w:rsidRPr="001870B0">
        <w:rPr>
          <w:b w:val="0"/>
        </w:rPr>
        <w:t>“Environmental Destruction in the New Economy: Offshore Finance and Mangrove Forest Clearance in Grand Cayman.” (with Katrina Jurn and Joseph Lavallee). January 9, 2018. Political Economy Research Institute</w:t>
      </w:r>
      <w:r w:rsidRPr="004947DD">
        <w:rPr>
          <w:b w:val="0"/>
        </w:rPr>
        <w:t>.</w:t>
      </w:r>
    </w:p>
    <w:p w14:paraId="2ED1212E" w14:textId="77777777" w:rsidR="00B35B67" w:rsidRPr="004947DD" w:rsidRDefault="00B35B67" w:rsidP="00B35B67">
      <w:pPr>
        <w:pStyle w:val="Heading4"/>
        <w:rPr>
          <w:b w:val="0"/>
        </w:rPr>
      </w:pPr>
      <w:r w:rsidRPr="004947DD">
        <w:rPr>
          <w:b w:val="0"/>
        </w:rPr>
        <w:t>“Are EU funds a corruption risk? The impact of EU funds on grand corruption in Central and Eastern Europe.” CRC-WP/2013:03, Corruption Research Centre, Budapest (with Fazekas, M., Chvalkovská, J., Skuhrovec, J., Tóth, I. J.).</w:t>
      </w:r>
    </w:p>
    <w:p w14:paraId="27F2C046" w14:textId="77777777" w:rsidR="00B35B67" w:rsidRPr="004947DD" w:rsidRDefault="00B35B67" w:rsidP="00B35B67">
      <w:pPr>
        <w:pStyle w:val="Heading4"/>
      </w:pPr>
      <w:r w:rsidRPr="004947DD">
        <w:rPr>
          <w:b w:val="0"/>
        </w:rPr>
        <w:t xml:space="preserve">“Anatomy of grand corruption: A composite corruption risk index based on objective data.” (with Fazekas, M, Chvalkovska J, Skuhrovec, J., Tóth, I. J.). Corruption Research Center Budapest Working Paper Series: CRCB-WP/2013:01. </w:t>
      </w:r>
    </w:p>
    <w:p w14:paraId="26C6F9C0" w14:textId="7D1D0115" w:rsidR="00B35B67" w:rsidRPr="004947DD" w:rsidRDefault="00B35B67" w:rsidP="00B35B67">
      <w:pPr>
        <w:pStyle w:val="Heading4"/>
        <w:rPr>
          <w:b w:val="0"/>
        </w:rPr>
      </w:pPr>
      <w:r w:rsidRPr="004947DD">
        <w:rPr>
          <w:b w:val="0"/>
        </w:rPr>
        <w:t xml:space="preserve">‘Corruption manual for beginners: Inventory of elementary “corruption techniques” in public procurement using the case of Hungary.’ CRC-WP/2013:01,Corruption Research Centre, Budapest (with </w:t>
      </w:r>
      <w:r w:rsidR="00146FBF">
        <w:rPr>
          <w:b w:val="0"/>
        </w:rPr>
        <w:t>Mihály</w:t>
      </w:r>
      <w:r w:rsidRPr="004947DD">
        <w:rPr>
          <w:b w:val="0"/>
        </w:rPr>
        <w:t xml:space="preserve"> Fazekas and Istvan Tóth). </w:t>
      </w:r>
    </w:p>
    <w:p w14:paraId="3A67F6B1" w14:textId="77777777" w:rsidR="00B35B67" w:rsidRPr="004947DD" w:rsidRDefault="00B35B67" w:rsidP="00B35B67">
      <w:pPr>
        <w:rPr>
          <w:bCs/>
          <w:shd w:val="clear" w:color="auto" w:fill="FFFFFF"/>
        </w:rPr>
      </w:pPr>
      <w:r w:rsidRPr="004947DD">
        <w:rPr>
          <w:bCs/>
          <w:shd w:val="clear" w:color="auto" w:fill="FFFFFF"/>
        </w:rPr>
        <w:lastRenderedPageBreak/>
        <w:t xml:space="preserve">“Post-Manichean Economics: Foreign Investment, State Capacity and Economic Development in Transition Economies.” Political Economy Research Institute Working Paper No. 227. (with Patrick Hamm). </w:t>
      </w:r>
    </w:p>
    <w:p w14:paraId="416FCA21" w14:textId="77777777" w:rsidR="00B35B67" w:rsidRPr="004947DD" w:rsidRDefault="00B35B67" w:rsidP="00B35B67">
      <w:pPr>
        <w:pStyle w:val="Heading4"/>
        <w:rPr>
          <w:b w:val="0"/>
        </w:rPr>
      </w:pPr>
      <w:r w:rsidRPr="004947DD">
        <w:rPr>
          <w:b w:val="0"/>
          <w:bCs w:val="0"/>
        </w:rPr>
        <w:t>“Property Rights Reform and Development: A critique of the cross-national regression literature</w:t>
      </w:r>
      <w:r w:rsidRPr="004947DD">
        <w:t>”</w:t>
      </w:r>
      <w:r w:rsidRPr="004947DD">
        <w:rPr>
          <w:b w:val="0"/>
        </w:rPr>
        <w:t xml:space="preserve"> Political Economy Research Institute.  Working Paper Number 216. 2010.</w:t>
      </w:r>
    </w:p>
    <w:p w14:paraId="78AA280E" w14:textId="77777777" w:rsidR="00B35B67" w:rsidRPr="004947DD" w:rsidRDefault="00B35B67" w:rsidP="00B35B67">
      <w:r w:rsidRPr="004947DD">
        <w:t>“</w:t>
      </w:r>
      <w:hyperlink r:id="rId25" w:history="1">
        <w:r w:rsidRPr="004947DD">
          <w:rPr>
            <w:rStyle w:val="Hyperlink"/>
            <w:color w:val="auto"/>
            <w:u w:val="none"/>
          </w:rPr>
          <w:t xml:space="preserve">The Social Construction of Successful Market Reforms” </w:t>
        </w:r>
      </w:hyperlink>
      <w:r w:rsidRPr="004947DD">
        <w:t xml:space="preserve"> Political Economy Research Institute. Number 199. March 2009.</w:t>
      </w:r>
    </w:p>
    <w:p w14:paraId="32CF99A6" w14:textId="77777777" w:rsidR="00B35B67" w:rsidRPr="004947DD" w:rsidRDefault="00B35B67" w:rsidP="00B35B67">
      <w:pPr>
        <w:pStyle w:val="Heading4"/>
        <w:rPr>
          <w:b w:val="0"/>
        </w:rPr>
      </w:pPr>
      <w:r w:rsidRPr="004947DD">
        <w:rPr>
          <w:b w:val="0"/>
        </w:rPr>
        <w:t>“The Governance Grenade: Mass Privatization, State Capacity and Economic Development in Postcommunist and Reforming Communist Societies” (with Patrick Hamm). Working Papers in Technology Governance and Economic Dynamics no.17. The Other Canon Foundation (Norway) and Tallinn University of Technology, Tallinn. 2008.</w:t>
      </w:r>
    </w:p>
    <w:p w14:paraId="614632D2" w14:textId="77777777" w:rsidR="00B35B67" w:rsidRPr="004947DD" w:rsidRDefault="00B35B67" w:rsidP="00B35B67">
      <w:pPr>
        <w:pStyle w:val="Heading4"/>
        <w:rPr>
          <w:b w:val="0"/>
        </w:rPr>
      </w:pPr>
      <w:r w:rsidRPr="004947DD">
        <w:rPr>
          <w:b w:val="0"/>
        </w:rPr>
        <w:t>“Social Costs of Mass Privatization.” (with David Stuckler) William Davidson Institute Working Paper Series, Working Paper No. 890. University of Michigan. September 2007.</w:t>
      </w:r>
    </w:p>
    <w:p w14:paraId="5D1880FF" w14:textId="77777777" w:rsidR="00B35B67" w:rsidRPr="004947DD" w:rsidRDefault="00B35B67" w:rsidP="00B35B67">
      <w:pPr>
        <w:pStyle w:val="NormalWeb"/>
      </w:pPr>
      <w:r w:rsidRPr="004947DD">
        <w:t xml:space="preserve">“Mass Privatization and the Postcommunist Mortality Crisis.” (with David Stuckler and Patrick Hamm) Political Economy Research Institute. Working Paper No. 118, 2006. </w:t>
      </w:r>
    </w:p>
    <w:p w14:paraId="1019A742" w14:textId="77777777" w:rsidR="00B35B67" w:rsidRPr="004947DD" w:rsidRDefault="00B35B67" w:rsidP="00B35B67">
      <w:pPr>
        <w:pStyle w:val="NormalWeb"/>
      </w:pPr>
      <w:r w:rsidRPr="004947DD">
        <w:t xml:space="preserve">“Privatization &amp; State Capacity in Postcommunist Society.” (with Patrick Hamm) William Davidson Institute. Working Paper No. 806, 2005. </w:t>
      </w:r>
    </w:p>
    <w:p w14:paraId="433242AD" w14:textId="77777777" w:rsidR="00B35B67" w:rsidRPr="004947DD" w:rsidRDefault="00B35B67" w:rsidP="00B35B67">
      <w:pPr>
        <w:pStyle w:val="NormalWeb"/>
      </w:pPr>
      <w:r w:rsidRPr="004947DD">
        <w:t xml:space="preserve">“Explaining Postcommunist Economic Performance.” William Davidson Working Paper Number 559. The William Davidson Institute at the University of Michigan Business School. 2003. </w:t>
      </w:r>
    </w:p>
    <w:p w14:paraId="7A34CD6C" w14:textId="77777777" w:rsidR="00B35B67" w:rsidRPr="004947DD" w:rsidRDefault="00B35B67" w:rsidP="00B35B67">
      <w:pPr>
        <w:pStyle w:val="NormalWeb"/>
      </w:pPr>
      <w:r w:rsidRPr="004947DD">
        <w:t>“The Developmental Consequences of Foreign Direct Investment in the Transition from Socialism to Capitalism: The Performance of Foreign Owned Firms in Hungary.” Working Paper Number 277. The William Davidson Institute at the University of Michigan Business School. 1999.</w:t>
      </w:r>
    </w:p>
    <w:p w14:paraId="56B99B9F" w14:textId="77777777" w:rsidR="00B35B67" w:rsidRPr="004947DD" w:rsidRDefault="00B35B67" w:rsidP="00B35B67">
      <w:pPr>
        <w:pStyle w:val="NormalWeb"/>
      </w:pPr>
      <w:r w:rsidRPr="004947DD">
        <w:t xml:space="preserve">“Strategic Restructuring: Making Capitalism in Eastern Europe,” Working Paper Number 190. The William Davidson Institute at the University of Michigan Business School. 1998. </w:t>
      </w:r>
    </w:p>
    <w:p w14:paraId="7FA44175" w14:textId="0C35CAB0" w:rsidR="00E81792" w:rsidRPr="004947DD" w:rsidRDefault="00D711E1" w:rsidP="00D711E1">
      <w:pPr>
        <w:pStyle w:val="Heading4"/>
      </w:pPr>
      <w:r w:rsidRPr="004947DD">
        <w:t>INVITED PAPERS AND PRESENTATIONS</w:t>
      </w:r>
      <w:r w:rsidR="00C76ADC" w:rsidRPr="004947DD">
        <w:t xml:space="preserve"> </w:t>
      </w:r>
    </w:p>
    <w:p w14:paraId="3E4D6FF3" w14:textId="5E477C35" w:rsidR="003B7727" w:rsidRPr="004947DD" w:rsidRDefault="003B7727" w:rsidP="00805153">
      <w:pPr>
        <w:rPr>
          <w:shd w:val="clear" w:color="auto" w:fill="FFFFFF"/>
        </w:rPr>
      </w:pPr>
      <w:r w:rsidRPr="004947DD">
        <w:rPr>
          <w:shd w:val="clear" w:color="auto" w:fill="FFFFFF"/>
        </w:rPr>
        <w:t xml:space="preserve">“Economic genocide: privatization, deindustrialization and the postcommunist mortality crisis.” Paper presented at the Computational Social Science Institute, UMass, Amherst on March 29, 2018. </w:t>
      </w:r>
    </w:p>
    <w:p w14:paraId="3BCC8FA0" w14:textId="77777777" w:rsidR="003B7727" w:rsidRPr="004947DD" w:rsidRDefault="003B7727" w:rsidP="00805153">
      <w:pPr>
        <w:rPr>
          <w:shd w:val="clear" w:color="auto" w:fill="FFFFFF"/>
        </w:rPr>
      </w:pPr>
    </w:p>
    <w:p w14:paraId="558A605F" w14:textId="172B6FAD" w:rsidR="00005E0F" w:rsidRPr="004947DD" w:rsidRDefault="00005E0F" w:rsidP="00805153">
      <w:pPr>
        <w:rPr>
          <w:shd w:val="clear" w:color="auto" w:fill="FFFFFF"/>
        </w:rPr>
      </w:pPr>
      <w:r w:rsidRPr="004947DD">
        <w:rPr>
          <w:shd w:val="clear" w:color="auto" w:fill="FFFFFF"/>
        </w:rPr>
        <w:t>“The political economy of public health: privatization and mortality</w:t>
      </w:r>
      <w:r w:rsidR="003B7727" w:rsidRPr="004947DD">
        <w:rPr>
          <w:shd w:val="clear" w:color="auto" w:fill="FFFFFF"/>
        </w:rPr>
        <w:t>.</w:t>
      </w:r>
      <w:r w:rsidRPr="004947DD">
        <w:rPr>
          <w:shd w:val="clear" w:color="auto" w:fill="FFFFFF"/>
        </w:rPr>
        <w:t>” Paper presented at</w:t>
      </w:r>
      <w:r w:rsidR="005C3C13" w:rsidRPr="004947DD">
        <w:rPr>
          <w:shd w:val="clear" w:color="auto" w:fill="FFFFFF"/>
        </w:rPr>
        <w:t xml:space="preserve"> Global Public Health Week, </w:t>
      </w:r>
      <w:r w:rsidRPr="004947DD">
        <w:rPr>
          <w:shd w:val="clear" w:color="auto" w:fill="FFFFFF"/>
        </w:rPr>
        <w:t xml:space="preserve">Queen Mary University of London on December 6, 2016. </w:t>
      </w:r>
    </w:p>
    <w:p w14:paraId="389FF334" w14:textId="77777777" w:rsidR="00005E0F" w:rsidRPr="004947DD" w:rsidRDefault="00005E0F" w:rsidP="00805153">
      <w:pPr>
        <w:rPr>
          <w:shd w:val="clear" w:color="auto" w:fill="FFFFFF"/>
        </w:rPr>
      </w:pPr>
    </w:p>
    <w:p w14:paraId="65E1186F" w14:textId="786804DA" w:rsidR="005B2A3B" w:rsidRPr="004947DD" w:rsidRDefault="00805153" w:rsidP="00805153">
      <w:pPr>
        <w:rPr>
          <w:shd w:val="clear" w:color="auto" w:fill="FFFFFF"/>
        </w:rPr>
      </w:pPr>
      <w:r w:rsidRPr="004947DD">
        <w:rPr>
          <w:shd w:val="clear" w:color="auto" w:fill="FFFFFF"/>
        </w:rPr>
        <w:t>"Economic Genocide: Privatization and Mortality in Postcommunist Society</w:t>
      </w:r>
      <w:r w:rsidR="003B7727" w:rsidRPr="004947DD">
        <w:rPr>
          <w:shd w:val="clear" w:color="auto" w:fill="FFFFFF"/>
        </w:rPr>
        <w:t>.</w:t>
      </w:r>
      <w:r w:rsidRPr="004947DD">
        <w:rPr>
          <w:shd w:val="clear" w:color="auto" w:fill="FFFFFF"/>
        </w:rPr>
        <w:t>" Paper presented at Conference on The Political Economy of Public Health, University of Cambridge. September 6, 2016. </w:t>
      </w:r>
    </w:p>
    <w:p w14:paraId="1A1878E4" w14:textId="77777777" w:rsidR="00805153" w:rsidRPr="004947DD" w:rsidRDefault="00805153" w:rsidP="00805153">
      <w:pPr>
        <w:rPr>
          <w:rFonts w:ascii="Times" w:hAnsi="Times"/>
          <w:sz w:val="20"/>
          <w:szCs w:val="20"/>
        </w:rPr>
      </w:pPr>
    </w:p>
    <w:p w14:paraId="077352F6" w14:textId="5ADE9407" w:rsidR="005B2A3B" w:rsidRPr="004947DD" w:rsidRDefault="005B2A3B" w:rsidP="005B2A3B">
      <w:r w:rsidRPr="004947DD">
        <w:t>“Privatization and Mortality: New Evidence from a Convenience Cohort Study” paper presented at Seminar on Shadow Finance in the Global Crisis, Convento da Arrábida, Portugal, 29 June 2016.</w:t>
      </w:r>
    </w:p>
    <w:p w14:paraId="6924F1E7" w14:textId="7F1E1D6B" w:rsidR="004C62EE" w:rsidRPr="004947DD" w:rsidRDefault="004C62EE" w:rsidP="00D711E1">
      <w:pPr>
        <w:pStyle w:val="Heading4"/>
        <w:rPr>
          <w:b w:val="0"/>
        </w:rPr>
      </w:pPr>
      <w:r w:rsidRPr="004947DD">
        <w:rPr>
          <w:b w:val="0"/>
        </w:rPr>
        <w:t xml:space="preserve">“The sociology of economic genocide: mass privatization and the postcommunist mortality crisis.” Department of Sociology, University of Massachusetts, Amherst. Dec. 15, 2015.  </w:t>
      </w:r>
    </w:p>
    <w:p w14:paraId="5E8E4B8C" w14:textId="1F2FD778" w:rsidR="00272A5C" w:rsidRPr="004947DD" w:rsidRDefault="00272A5C" w:rsidP="00D711E1">
      <w:pPr>
        <w:pStyle w:val="Heading4"/>
        <w:rPr>
          <w:b w:val="0"/>
        </w:rPr>
      </w:pPr>
      <w:r w:rsidRPr="004947DD">
        <w:rPr>
          <w:b w:val="0"/>
        </w:rPr>
        <w:t xml:space="preserve">“The Thousand Dollar Pill: financialization and research and development costs of Sovaldi.” Health Economics Seminar, University of Cambridge, November 24, 2015.  </w:t>
      </w:r>
    </w:p>
    <w:p w14:paraId="5B703178" w14:textId="6AD86F61" w:rsidR="00E81792" w:rsidRPr="004947DD" w:rsidRDefault="00E81792" w:rsidP="00D711E1">
      <w:pPr>
        <w:pStyle w:val="Heading4"/>
        <w:rPr>
          <w:b w:val="0"/>
        </w:rPr>
      </w:pPr>
      <w:r w:rsidRPr="004947DD">
        <w:rPr>
          <w:b w:val="0"/>
        </w:rPr>
        <w:t xml:space="preserve">“Privatization and the Post-communist Mortality Crisis: New Evidence from a Multi-level Survey.” Plenary Session. Conference on Intellectuals, Inequalities and Transitions, University of Pecs, Hungary. October 15, 2015.  </w:t>
      </w:r>
    </w:p>
    <w:p w14:paraId="64C01C11" w14:textId="7FE1213B" w:rsidR="00A57FDD" w:rsidRPr="004947DD" w:rsidRDefault="00A57FDD" w:rsidP="00D711E1">
      <w:pPr>
        <w:pStyle w:val="Heading4"/>
        <w:rPr>
          <w:b w:val="0"/>
        </w:rPr>
      </w:pPr>
      <w:r w:rsidRPr="004947DD">
        <w:rPr>
          <w:b w:val="0"/>
        </w:rPr>
        <w:t xml:space="preserve">“Mass Privatization, State Capacity, and Economic Growth in the Post-Communist Countries.” Workshop on Law and Finance in Rising Powers, Cambridge. December 9, 2014. </w:t>
      </w:r>
    </w:p>
    <w:p w14:paraId="26550BC9" w14:textId="7CD06024" w:rsidR="0035107C" w:rsidRPr="004947DD" w:rsidRDefault="0035107C" w:rsidP="00D711E1">
      <w:pPr>
        <w:pStyle w:val="Heading4"/>
        <w:rPr>
          <w:b w:val="0"/>
        </w:rPr>
      </w:pPr>
      <w:r w:rsidRPr="004947DD">
        <w:rPr>
          <w:b w:val="0"/>
        </w:rPr>
        <w:t>“The political economy of a financialised world.” Presented at People’s Parliament: Crisis Ridden Capitalism: Understanding the economic crises and inherent instability of capitalism. House of Commons. November 26, 2014.</w:t>
      </w:r>
    </w:p>
    <w:p w14:paraId="116BF7BD" w14:textId="710D4D22" w:rsidR="0035107C" w:rsidRPr="004947DD" w:rsidRDefault="0035107C" w:rsidP="00D711E1">
      <w:pPr>
        <w:pStyle w:val="Heading4"/>
        <w:rPr>
          <w:b w:val="0"/>
        </w:rPr>
      </w:pPr>
      <w:r w:rsidRPr="004947DD">
        <w:rPr>
          <w:b w:val="0"/>
        </w:rPr>
        <w:t xml:space="preserve">“Do IMF programs hurt poor countries? An analysis of a new data set on IMF conditionalities.” Department of Sociology, University of Oxford. November 24, 2014. </w:t>
      </w:r>
    </w:p>
    <w:p w14:paraId="53894C79" w14:textId="6C619ABF" w:rsidR="00FC0F05" w:rsidRPr="004947DD" w:rsidRDefault="00FC0F05" w:rsidP="00D711E1">
      <w:pPr>
        <w:pStyle w:val="Heading4"/>
        <w:rPr>
          <w:b w:val="0"/>
        </w:rPr>
      </w:pPr>
      <w:r w:rsidRPr="004947DD">
        <w:rPr>
          <w:b w:val="0"/>
        </w:rPr>
        <w:t xml:space="preserve">“The Political Economy of Crisis and Austerity” Plenary Session. Conference on Crisis and Social Change. University of Cambridge. September 26, 2014. </w:t>
      </w:r>
    </w:p>
    <w:p w14:paraId="4116E934" w14:textId="7C1067E4" w:rsidR="00C623D3" w:rsidRPr="004947DD" w:rsidRDefault="00351B45" w:rsidP="00D711E1">
      <w:pPr>
        <w:pStyle w:val="Heading4"/>
        <w:rPr>
          <w:b w:val="0"/>
        </w:rPr>
      </w:pPr>
      <w:r w:rsidRPr="004947DD">
        <w:rPr>
          <w:b w:val="0"/>
        </w:rPr>
        <w:t xml:space="preserve"> </w:t>
      </w:r>
      <w:r w:rsidR="00C623D3" w:rsidRPr="004947DD">
        <w:rPr>
          <w:b w:val="0"/>
        </w:rPr>
        <w:t>“The Political Economy of Public Health: Explaining the Postcommunist Mortality Crisis”. Bradford Hill Seminar, Cambridge Institute of Public Health, University of Cambridge School of Clinical Medicine. March 7</w:t>
      </w:r>
      <w:r w:rsidR="00C623D3" w:rsidRPr="004947DD">
        <w:rPr>
          <w:b w:val="0"/>
          <w:vertAlign w:val="superscript"/>
        </w:rPr>
        <w:t>th</w:t>
      </w:r>
      <w:r w:rsidR="00C623D3" w:rsidRPr="004947DD">
        <w:rPr>
          <w:b w:val="0"/>
        </w:rPr>
        <w:t xml:space="preserve"> 2014. </w:t>
      </w:r>
    </w:p>
    <w:p w14:paraId="782928CD" w14:textId="625503A7" w:rsidR="0081778E" w:rsidRPr="004947DD" w:rsidRDefault="00C623D3" w:rsidP="00D711E1">
      <w:pPr>
        <w:pStyle w:val="Heading4"/>
        <w:rPr>
          <w:b w:val="0"/>
        </w:rPr>
      </w:pPr>
      <w:r w:rsidRPr="004947DD">
        <w:rPr>
          <w:b w:val="0"/>
        </w:rPr>
        <w:t>“</w:t>
      </w:r>
      <w:r w:rsidR="0081778E" w:rsidRPr="004947DD">
        <w:rPr>
          <w:b w:val="0"/>
        </w:rPr>
        <w:t>Is</w:t>
      </w:r>
      <w:r w:rsidRPr="004947DD">
        <w:rPr>
          <w:b w:val="0"/>
        </w:rPr>
        <w:t xml:space="preserve"> Austerity Good for our Health?”</w:t>
      </w:r>
      <w:r w:rsidR="0081778E" w:rsidRPr="004947DD">
        <w:rPr>
          <w:b w:val="0"/>
        </w:rPr>
        <w:t xml:space="preserve"> Changing Health seminar series. Christ's College, University of Cambridge, January 23</w:t>
      </w:r>
      <w:r w:rsidR="0081778E" w:rsidRPr="004947DD">
        <w:rPr>
          <w:b w:val="0"/>
          <w:vertAlign w:val="superscript"/>
        </w:rPr>
        <w:t>rd</w:t>
      </w:r>
      <w:r w:rsidR="0081778E" w:rsidRPr="004947DD">
        <w:rPr>
          <w:b w:val="0"/>
        </w:rPr>
        <w:t xml:space="preserve"> 2014.</w:t>
      </w:r>
    </w:p>
    <w:p w14:paraId="378381B7" w14:textId="6EF2EADE" w:rsidR="001D036E" w:rsidRPr="004947DD" w:rsidRDefault="001D036E" w:rsidP="00D711E1">
      <w:pPr>
        <w:pStyle w:val="Heading4"/>
        <w:rPr>
          <w:b w:val="0"/>
        </w:rPr>
      </w:pPr>
      <w:r w:rsidRPr="004947DD">
        <w:rPr>
          <w:b w:val="0"/>
        </w:rPr>
        <w:t>“The Political Economy of Health.” Institute for East-European Studies, Free University Berlin, July 2</w:t>
      </w:r>
      <w:r w:rsidRPr="004947DD">
        <w:rPr>
          <w:b w:val="0"/>
          <w:vertAlign w:val="superscript"/>
        </w:rPr>
        <w:t>nd</w:t>
      </w:r>
      <w:r w:rsidRPr="004947DD">
        <w:rPr>
          <w:b w:val="0"/>
        </w:rPr>
        <w:t xml:space="preserve"> 2013.</w:t>
      </w:r>
    </w:p>
    <w:p w14:paraId="2E0DBB27" w14:textId="5638D6BC" w:rsidR="004F3D41" w:rsidRPr="004947DD" w:rsidRDefault="009E7AD9" w:rsidP="00D711E1">
      <w:pPr>
        <w:pStyle w:val="Heading4"/>
        <w:rPr>
          <w:b w:val="0"/>
        </w:rPr>
      </w:pPr>
      <w:r w:rsidRPr="004947DD">
        <w:rPr>
          <w:b w:val="0"/>
        </w:rPr>
        <w:t>“</w:t>
      </w:r>
      <w:r w:rsidR="004F3D41" w:rsidRPr="004947DD">
        <w:rPr>
          <w:b w:val="0"/>
        </w:rPr>
        <w:t>Mass Privatization and the Mortality Crisis: the methodological debate</w:t>
      </w:r>
      <w:r w:rsidR="00C74268" w:rsidRPr="004947DD">
        <w:rPr>
          <w:b w:val="0"/>
        </w:rPr>
        <w:t>.</w:t>
      </w:r>
      <w:r w:rsidRPr="004947DD">
        <w:rPr>
          <w:b w:val="0"/>
        </w:rPr>
        <w:t>”</w:t>
      </w:r>
      <w:r w:rsidR="004F3D41" w:rsidRPr="004947DD">
        <w:rPr>
          <w:b w:val="0"/>
        </w:rPr>
        <w:t xml:space="preserve">  Mannheimer Zentrum für Europäische Sozialforschung (M</w:t>
      </w:r>
      <w:r w:rsidR="00C74268" w:rsidRPr="004947DD">
        <w:rPr>
          <w:b w:val="0"/>
        </w:rPr>
        <w:t>ZES) University of Mannhe</w:t>
      </w:r>
      <w:r w:rsidR="001D036E" w:rsidRPr="004947DD">
        <w:rPr>
          <w:b w:val="0"/>
        </w:rPr>
        <w:t>im,</w:t>
      </w:r>
      <w:r w:rsidR="00C74268" w:rsidRPr="004947DD">
        <w:rPr>
          <w:b w:val="0"/>
        </w:rPr>
        <w:t xml:space="preserve"> May</w:t>
      </w:r>
      <w:r w:rsidR="001D036E" w:rsidRPr="004947DD">
        <w:rPr>
          <w:b w:val="0"/>
        </w:rPr>
        <w:t xml:space="preserve"> 28</w:t>
      </w:r>
      <w:r w:rsidR="001D036E" w:rsidRPr="004947DD">
        <w:rPr>
          <w:b w:val="0"/>
          <w:vertAlign w:val="superscript"/>
        </w:rPr>
        <w:t>th</w:t>
      </w:r>
      <w:r w:rsidR="00C74268" w:rsidRPr="004947DD">
        <w:rPr>
          <w:b w:val="0"/>
        </w:rPr>
        <w:t xml:space="preserve"> 20</w:t>
      </w:r>
      <w:r w:rsidR="004F3D41" w:rsidRPr="004947DD">
        <w:rPr>
          <w:b w:val="0"/>
        </w:rPr>
        <w:t>13</w:t>
      </w:r>
      <w:r w:rsidR="00C74268" w:rsidRPr="004947DD">
        <w:rPr>
          <w:b w:val="0"/>
        </w:rPr>
        <w:t>.</w:t>
      </w:r>
    </w:p>
    <w:p w14:paraId="55E2F826" w14:textId="4D04B029" w:rsidR="008D61F4" w:rsidRPr="004947DD" w:rsidRDefault="009E7AD9" w:rsidP="00D711E1">
      <w:pPr>
        <w:pStyle w:val="Heading4"/>
        <w:rPr>
          <w:b w:val="0"/>
        </w:rPr>
      </w:pPr>
      <w:r w:rsidRPr="004947DD">
        <w:rPr>
          <w:b w:val="0"/>
        </w:rPr>
        <w:lastRenderedPageBreak/>
        <w:t>“</w:t>
      </w:r>
      <w:r w:rsidR="008D61F4" w:rsidRPr="004947DD">
        <w:rPr>
          <w:b w:val="0"/>
        </w:rPr>
        <w:t>The Political Economy of Public Health.</w:t>
      </w:r>
      <w:r w:rsidRPr="004947DD">
        <w:rPr>
          <w:b w:val="0"/>
        </w:rPr>
        <w:t>”</w:t>
      </w:r>
      <w:r w:rsidR="008D61F4" w:rsidRPr="004947DD">
        <w:rPr>
          <w:b w:val="0"/>
        </w:rPr>
        <w:t xml:space="preserve"> Center for the Study of Social Organization, Princeton University, April 8</w:t>
      </w:r>
      <w:r w:rsidR="008D61F4" w:rsidRPr="004947DD">
        <w:rPr>
          <w:b w:val="0"/>
          <w:vertAlign w:val="superscript"/>
        </w:rPr>
        <w:t>th</w:t>
      </w:r>
      <w:r w:rsidR="008D61F4" w:rsidRPr="004947DD">
        <w:rPr>
          <w:b w:val="0"/>
        </w:rPr>
        <w:t xml:space="preserve"> 2013</w:t>
      </w:r>
    </w:p>
    <w:p w14:paraId="0D4D1C78" w14:textId="525C4EF8" w:rsidR="008D61F4" w:rsidRPr="004947DD" w:rsidRDefault="009E7AD9" w:rsidP="00D711E1">
      <w:pPr>
        <w:pStyle w:val="Heading4"/>
        <w:rPr>
          <w:b w:val="0"/>
        </w:rPr>
      </w:pPr>
      <w:r w:rsidRPr="004947DD">
        <w:rPr>
          <w:b w:val="0"/>
        </w:rPr>
        <w:t>“</w:t>
      </w:r>
      <w:r w:rsidR="008D61F4" w:rsidRPr="004947DD">
        <w:rPr>
          <w:b w:val="0"/>
        </w:rPr>
        <w:t>Who Rules Poland: Drug Reimbursement under Postcommunism.</w:t>
      </w:r>
      <w:r w:rsidRPr="004947DD">
        <w:rPr>
          <w:b w:val="0"/>
        </w:rPr>
        <w:t>”</w:t>
      </w:r>
      <w:r w:rsidR="008D61F4" w:rsidRPr="004947DD">
        <w:rPr>
          <w:b w:val="0"/>
        </w:rPr>
        <w:t xml:space="preserve"> Economic Sociology Workshop, Department of Sociology, Princeton University, April 8</w:t>
      </w:r>
      <w:r w:rsidR="008D61F4" w:rsidRPr="004947DD">
        <w:rPr>
          <w:b w:val="0"/>
          <w:vertAlign w:val="superscript"/>
        </w:rPr>
        <w:t>th</w:t>
      </w:r>
      <w:r w:rsidR="008D61F4" w:rsidRPr="004947DD">
        <w:rPr>
          <w:b w:val="0"/>
        </w:rPr>
        <w:t xml:space="preserve"> 2013. </w:t>
      </w:r>
    </w:p>
    <w:p w14:paraId="0C6F1BAC" w14:textId="360DA04B" w:rsidR="00906AAA" w:rsidRPr="004947DD" w:rsidRDefault="009E7AD9" w:rsidP="00D711E1">
      <w:pPr>
        <w:pStyle w:val="Heading4"/>
        <w:rPr>
          <w:b w:val="0"/>
        </w:rPr>
      </w:pPr>
      <w:r w:rsidRPr="004947DD">
        <w:rPr>
          <w:b w:val="0"/>
        </w:rPr>
        <w:t>“</w:t>
      </w:r>
      <w:r w:rsidR="00906AAA" w:rsidRPr="004947DD">
        <w:rPr>
          <w:b w:val="0"/>
        </w:rPr>
        <w:t>The Governance Grenade: How Mass Privatization Destroys State Capacity.</w:t>
      </w:r>
      <w:r w:rsidRPr="004947DD">
        <w:rPr>
          <w:b w:val="0"/>
        </w:rPr>
        <w:t>”</w:t>
      </w:r>
      <w:r w:rsidR="00906AAA" w:rsidRPr="004947DD">
        <w:rPr>
          <w:b w:val="0"/>
        </w:rPr>
        <w:t xml:space="preserve"> Public Lecture, Development Studies, London School of Economics, October 19</w:t>
      </w:r>
      <w:r w:rsidR="00906AAA" w:rsidRPr="004947DD">
        <w:rPr>
          <w:b w:val="0"/>
          <w:vertAlign w:val="superscript"/>
        </w:rPr>
        <w:t>th</w:t>
      </w:r>
      <w:r w:rsidR="00906AAA" w:rsidRPr="004947DD">
        <w:rPr>
          <w:b w:val="0"/>
        </w:rPr>
        <w:t xml:space="preserve"> 2012. </w:t>
      </w:r>
    </w:p>
    <w:p w14:paraId="78C8B97D" w14:textId="6DD9F06E" w:rsidR="00712032" w:rsidRPr="004947DD" w:rsidRDefault="009E7AD9" w:rsidP="00D711E1">
      <w:pPr>
        <w:pStyle w:val="Heading4"/>
        <w:rPr>
          <w:b w:val="0"/>
        </w:rPr>
      </w:pPr>
      <w:r w:rsidRPr="004947DD">
        <w:rPr>
          <w:b w:val="0"/>
        </w:rPr>
        <w:t>“</w:t>
      </w:r>
      <w:r w:rsidR="00712032" w:rsidRPr="004947DD">
        <w:rPr>
          <w:b w:val="0"/>
        </w:rPr>
        <w:t>Welfare States in Contemporary Global Capitalism</w:t>
      </w:r>
      <w:r w:rsidRPr="004947DD">
        <w:rPr>
          <w:b w:val="0"/>
        </w:rPr>
        <w:t>”</w:t>
      </w:r>
      <w:r w:rsidR="00712032" w:rsidRPr="004947DD">
        <w:rPr>
          <w:b w:val="0"/>
        </w:rPr>
        <w:t xml:space="preserve"> at Centre for Research into Arts, Social Sciences and Humanities (CRASSH), University of Cambridge, September 25</w:t>
      </w:r>
      <w:r w:rsidR="00712032" w:rsidRPr="004947DD">
        <w:rPr>
          <w:b w:val="0"/>
          <w:vertAlign w:val="superscript"/>
        </w:rPr>
        <w:t>th</w:t>
      </w:r>
      <w:r w:rsidR="00712032" w:rsidRPr="004947DD">
        <w:rPr>
          <w:b w:val="0"/>
        </w:rPr>
        <w:t xml:space="preserve"> 2012. </w:t>
      </w:r>
    </w:p>
    <w:p w14:paraId="1EA82C6D" w14:textId="027943A4" w:rsidR="00BF5824" w:rsidRPr="004947DD" w:rsidRDefault="009E7AD9" w:rsidP="00BF5824">
      <w:pPr>
        <w:rPr>
          <w:sz w:val="20"/>
          <w:szCs w:val="20"/>
          <w:shd w:val="clear" w:color="auto" w:fill="FFFFFF"/>
        </w:rPr>
      </w:pPr>
      <w:r w:rsidRPr="004947DD">
        <w:rPr>
          <w:shd w:val="clear" w:color="auto" w:fill="FFFFFF"/>
        </w:rPr>
        <w:t>“</w:t>
      </w:r>
      <w:r w:rsidR="00BF5824" w:rsidRPr="004947DD">
        <w:rPr>
          <w:shd w:val="clear" w:color="auto" w:fill="FFFFFF"/>
        </w:rPr>
        <w:t>The impact of the economic changes and privatization on the mor</w:t>
      </w:r>
      <w:r w:rsidR="00906AAA" w:rsidRPr="004947DD">
        <w:rPr>
          <w:shd w:val="clear" w:color="auto" w:fill="FFFFFF"/>
        </w:rPr>
        <w:t>tality crisis in Eastern Europe</w:t>
      </w:r>
      <w:r w:rsidRPr="004947DD">
        <w:rPr>
          <w:shd w:val="clear" w:color="auto" w:fill="FFFFFF"/>
        </w:rPr>
        <w:t>”</w:t>
      </w:r>
      <w:r w:rsidR="00BF5824" w:rsidRPr="004947DD">
        <w:rPr>
          <w:shd w:val="clear" w:color="auto" w:fill="FFFFFF"/>
        </w:rPr>
        <w:t> </w:t>
      </w:r>
      <w:r w:rsidR="00712032" w:rsidRPr="004947DD">
        <w:rPr>
          <w:shd w:val="clear" w:color="auto" w:fill="FFFFFF"/>
        </w:rPr>
        <w:t xml:space="preserve">at </w:t>
      </w:r>
      <w:r w:rsidR="00BF5824" w:rsidRPr="004947DD">
        <w:rPr>
          <w:shd w:val="clear" w:color="auto" w:fill="FFFFFF"/>
        </w:rPr>
        <w:t>National School of Public Health in Athens, Greece on December 15, 2011.</w:t>
      </w:r>
    </w:p>
    <w:p w14:paraId="34BD1722" w14:textId="224D7BF3" w:rsidR="00BF5824" w:rsidRPr="004947DD" w:rsidRDefault="00BF5824" w:rsidP="00BF5824">
      <w:pPr>
        <w:spacing w:before="100" w:beforeAutospacing="1" w:after="100" w:afterAutospacing="1"/>
        <w:outlineLvl w:val="3"/>
        <w:rPr>
          <w:b/>
          <w:bCs/>
          <w:shd w:val="clear" w:color="auto" w:fill="FFFFFF"/>
        </w:rPr>
      </w:pPr>
      <w:r w:rsidRPr="004947DD">
        <w:rPr>
          <w:shd w:val="clear" w:color="auto" w:fill="FFFFFF"/>
        </w:rPr>
        <w:t> </w:t>
      </w:r>
      <w:r w:rsidR="009E7AD9" w:rsidRPr="004947DD">
        <w:rPr>
          <w:shd w:val="clear" w:color="auto" w:fill="FFFFFF"/>
        </w:rPr>
        <w:t>”</w:t>
      </w:r>
      <w:r w:rsidRPr="004947DD">
        <w:rPr>
          <w:shd w:val="clear" w:color="auto" w:fill="FFFFFF"/>
        </w:rPr>
        <w:t>Mass Privatization and the Post-Communist Mortality Crisis</w:t>
      </w:r>
      <w:r w:rsidR="009E7AD9" w:rsidRPr="004947DD">
        <w:rPr>
          <w:shd w:val="clear" w:color="auto" w:fill="FFFFFF"/>
        </w:rPr>
        <w:t>”</w:t>
      </w:r>
      <w:r w:rsidRPr="004947DD">
        <w:rPr>
          <w:shd w:val="clear" w:color="auto" w:fill="FFFFFF"/>
        </w:rPr>
        <w:t xml:space="preserve"> at Department of Social Science, NYU Abu Dhabi, November 27, 2011.  </w:t>
      </w:r>
    </w:p>
    <w:p w14:paraId="552D47E8" w14:textId="4B49C9E0" w:rsidR="00BF5824" w:rsidRPr="004947DD" w:rsidRDefault="009E7AD9" w:rsidP="00BF5824">
      <w:pPr>
        <w:spacing w:before="100" w:beforeAutospacing="1" w:after="100" w:afterAutospacing="1"/>
        <w:outlineLvl w:val="3"/>
        <w:rPr>
          <w:b/>
          <w:bCs/>
          <w:shd w:val="clear" w:color="auto" w:fill="FFFFFF"/>
        </w:rPr>
      </w:pPr>
      <w:r w:rsidRPr="004947DD">
        <w:rPr>
          <w:shd w:val="clear" w:color="auto" w:fill="FFFFFF"/>
        </w:rPr>
        <w:t>“</w:t>
      </w:r>
      <w:r w:rsidR="00BF5824" w:rsidRPr="004947DD">
        <w:rPr>
          <w:shd w:val="clear" w:color="auto" w:fill="FFFFFF"/>
        </w:rPr>
        <w:t>Economic Genocide: Mass Privatization and the Post-Communist Mortality Crisis</w:t>
      </w:r>
      <w:r w:rsidRPr="004947DD">
        <w:rPr>
          <w:shd w:val="clear" w:color="auto" w:fill="FFFFFF"/>
        </w:rPr>
        <w:t>”</w:t>
      </w:r>
      <w:r w:rsidR="00BF5824" w:rsidRPr="004947DD">
        <w:rPr>
          <w:shd w:val="clear" w:color="auto" w:fill="FFFFFF"/>
        </w:rPr>
        <w:t xml:space="preserve"> at Department of Development Studies, LSE. Oct.28, 2011. </w:t>
      </w:r>
    </w:p>
    <w:p w14:paraId="452C7B97" w14:textId="47F482B4" w:rsidR="00BF5824" w:rsidRPr="004947DD" w:rsidRDefault="009E7AD9" w:rsidP="00D711E1">
      <w:pPr>
        <w:pStyle w:val="Heading4"/>
        <w:rPr>
          <w:b w:val="0"/>
        </w:rPr>
      </w:pPr>
      <w:r w:rsidRPr="004947DD">
        <w:rPr>
          <w:b w:val="0"/>
        </w:rPr>
        <w:t>“</w:t>
      </w:r>
      <w:r w:rsidR="00BF5824" w:rsidRPr="004947DD">
        <w:rPr>
          <w:b w:val="0"/>
        </w:rPr>
        <w:t>Economic Genocide in the Former Soviet Union</w:t>
      </w:r>
      <w:r w:rsidRPr="004947DD">
        <w:rPr>
          <w:b w:val="0"/>
        </w:rPr>
        <w:t>”</w:t>
      </w:r>
      <w:r w:rsidR="00BF5824" w:rsidRPr="004947DD">
        <w:rPr>
          <w:b w:val="0"/>
        </w:rPr>
        <w:t xml:space="preserve"> at the New Economic Forum. King’s College, Cambridge. October 14, 2011. </w:t>
      </w:r>
    </w:p>
    <w:p w14:paraId="568E2C04" w14:textId="5D3AB076" w:rsidR="007F46FC" w:rsidRPr="004947DD" w:rsidRDefault="009E7AD9" w:rsidP="00D711E1">
      <w:pPr>
        <w:pStyle w:val="Heading4"/>
        <w:rPr>
          <w:b w:val="0"/>
        </w:rPr>
      </w:pPr>
      <w:r w:rsidRPr="004947DD">
        <w:rPr>
          <w:b w:val="0"/>
        </w:rPr>
        <w:t>“</w:t>
      </w:r>
      <w:r w:rsidR="007F46FC" w:rsidRPr="004947DD">
        <w:rPr>
          <w:b w:val="0"/>
        </w:rPr>
        <w:t>Mass Privatization and the Post-Communist Mortality Crisis</w:t>
      </w:r>
      <w:r w:rsidRPr="004947DD">
        <w:rPr>
          <w:b w:val="0"/>
        </w:rPr>
        <w:t>”</w:t>
      </w:r>
      <w:r w:rsidR="007F46FC" w:rsidRPr="004947DD">
        <w:rPr>
          <w:b w:val="0"/>
        </w:rPr>
        <w:t xml:space="preserve"> at the Department of</w:t>
      </w:r>
      <w:r w:rsidR="00256178" w:rsidRPr="004947DD">
        <w:rPr>
          <w:b w:val="0"/>
        </w:rPr>
        <w:t xml:space="preserve"> Sociology, New York University. New York, February 8, 2011. </w:t>
      </w:r>
      <w:r w:rsidR="007F46FC" w:rsidRPr="004947DD">
        <w:rPr>
          <w:b w:val="0"/>
        </w:rPr>
        <w:t xml:space="preserve"> </w:t>
      </w:r>
    </w:p>
    <w:p w14:paraId="273B7F54" w14:textId="4E4CF491" w:rsidR="00C76ADC" w:rsidRPr="004947DD" w:rsidRDefault="009E7AD9" w:rsidP="00D711E1">
      <w:pPr>
        <w:pStyle w:val="Heading4"/>
        <w:rPr>
          <w:b w:val="0"/>
        </w:rPr>
      </w:pPr>
      <w:r w:rsidRPr="004947DD">
        <w:rPr>
          <w:b w:val="0"/>
        </w:rPr>
        <w:t>“</w:t>
      </w:r>
      <w:r w:rsidR="00C76ADC" w:rsidRPr="004947DD">
        <w:rPr>
          <w:b w:val="0"/>
        </w:rPr>
        <w:t>Mass Privatization and the Post-Communist Mortality Crisis</w:t>
      </w:r>
      <w:r w:rsidRPr="004947DD">
        <w:rPr>
          <w:b w:val="0"/>
        </w:rPr>
        <w:t>”</w:t>
      </w:r>
      <w:r w:rsidR="00C76ADC" w:rsidRPr="004947DD">
        <w:rPr>
          <w:b w:val="0"/>
        </w:rPr>
        <w:t xml:space="preserve"> at a conference on Modernization Russia Round 3,</w:t>
      </w:r>
      <w:r w:rsidRPr="004947DD">
        <w:rPr>
          <w:b w:val="0"/>
        </w:rPr>
        <w:t>”</w:t>
      </w:r>
      <w:r w:rsidR="00C76ADC" w:rsidRPr="004947DD">
        <w:rPr>
          <w:b w:val="0"/>
        </w:rPr>
        <w:t xml:space="preserve"> The Other Cannon Institute. Oslo, November 26, 2010. </w:t>
      </w:r>
    </w:p>
    <w:p w14:paraId="3090863E" w14:textId="7A8105B4" w:rsidR="00C76ADC" w:rsidRPr="004947DD" w:rsidRDefault="009E7AD9" w:rsidP="00D711E1">
      <w:pPr>
        <w:pStyle w:val="Heading4"/>
        <w:rPr>
          <w:b w:val="0"/>
        </w:rPr>
      </w:pPr>
      <w:r w:rsidRPr="004947DD">
        <w:rPr>
          <w:b w:val="0"/>
        </w:rPr>
        <w:t>“</w:t>
      </w:r>
      <w:r w:rsidR="00C76ADC" w:rsidRPr="004947DD">
        <w:rPr>
          <w:b w:val="0"/>
        </w:rPr>
        <w:t>Mass Privatization and the Post-Communist Mortality Crisis</w:t>
      </w:r>
      <w:r w:rsidRPr="004947DD">
        <w:rPr>
          <w:b w:val="0"/>
        </w:rPr>
        <w:t>”</w:t>
      </w:r>
      <w:r w:rsidR="00C76ADC" w:rsidRPr="004947DD">
        <w:rPr>
          <w:b w:val="0"/>
        </w:rPr>
        <w:t xml:space="preserve"> Public Lecture, The Other Cannon Institute, Oslo, November 27, 2010</w:t>
      </w:r>
      <w:r w:rsidRPr="004947DD">
        <w:rPr>
          <w:b w:val="0"/>
        </w:rPr>
        <w:t>”</w:t>
      </w:r>
      <w:r w:rsidR="00C76ADC" w:rsidRPr="004947DD">
        <w:rPr>
          <w:b w:val="0"/>
        </w:rPr>
        <w:t xml:space="preserve">. </w:t>
      </w:r>
    </w:p>
    <w:p w14:paraId="337AD25D" w14:textId="544ABF13" w:rsidR="00652785" w:rsidRPr="004947DD" w:rsidRDefault="009E7AD9" w:rsidP="00D711E1">
      <w:pPr>
        <w:pStyle w:val="Heading4"/>
        <w:rPr>
          <w:b w:val="0"/>
        </w:rPr>
      </w:pPr>
      <w:r w:rsidRPr="004947DD">
        <w:rPr>
          <w:b w:val="0"/>
        </w:rPr>
        <w:t>“</w:t>
      </w:r>
      <w:r w:rsidR="00652785" w:rsidRPr="004947DD">
        <w:rPr>
          <w:b w:val="0"/>
        </w:rPr>
        <w:t>Mass Privatization and the Post-Communist Mortality Crisis</w:t>
      </w:r>
      <w:r w:rsidRPr="004947DD">
        <w:rPr>
          <w:b w:val="0"/>
        </w:rPr>
        <w:t>”</w:t>
      </w:r>
      <w:r w:rsidR="00652785" w:rsidRPr="004947DD">
        <w:rPr>
          <w:b w:val="0"/>
        </w:rPr>
        <w:t xml:space="preserve"> at a conference at Gonville &amp; Caius College, Cambridge with Expert Magazine on designing an economic strategy for Russia. March 29, 2010.  </w:t>
      </w:r>
    </w:p>
    <w:p w14:paraId="09E50B76" w14:textId="7DD285B5" w:rsidR="00CD4155" w:rsidRPr="004947DD" w:rsidRDefault="00CD4155" w:rsidP="00D711E1">
      <w:pPr>
        <w:pStyle w:val="Heading4"/>
        <w:rPr>
          <w:b w:val="0"/>
        </w:rPr>
      </w:pPr>
      <w:r w:rsidRPr="004947DD">
        <w:rPr>
          <w:b w:val="0"/>
        </w:rPr>
        <w:t xml:space="preserve">Featured speaker at the Workshop on </w:t>
      </w:r>
      <w:r w:rsidR="009E7AD9" w:rsidRPr="004947DD">
        <w:rPr>
          <w:b w:val="0"/>
        </w:rPr>
        <w:t>“</w:t>
      </w:r>
      <w:r w:rsidRPr="004947DD">
        <w:rPr>
          <w:b w:val="0"/>
        </w:rPr>
        <w:t>What Capitalism? Socio-economic change in Central Eastern Europe.</w:t>
      </w:r>
      <w:r w:rsidR="009E7AD9" w:rsidRPr="004947DD">
        <w:rPr>
          <w:b w:val="0"/>
        </w:rPr>
        <w:t>”</w:t>
      </w:r>
      <w:r w:rsidRPr="004947DD">
        <w:rPr>
          <w:b w:val="0"/>
        </w:rPr>
        <w:t xml:space="preserve"> FSU Jena, Fridrich Schiller University. October 29/30 2009. </w:t>
      </w:r>
    </w:p>
    <w:p w14:paraId="32F560E5" w14:textId="366D89D8" w:rsidR="00CD4155" w:rsidRPr="004947DD" w:rsidRDefault="009E7AD9" w:rsidP="00D711E1">
      <w:pPr>
        <w:pStyle w:val="Heading4"/>
        <w:rPr>
          <w:b w:val="0"/>
        </w:rPr>
      </w:pPr>
      <w:r w:rsidRPr="004947DD">
        <w:rPr>
          <w:b w:val="0"/>
        </w:rPr>
        <w:t>“</w:t>
      </w:r>
      <w:r w:rsidR="00CD4155" w:rsidRPr="004947DD">
        <w:rPr>
          <w:b w:val="0"/>
        </w:rPr>
        <w:t>How do we know that Eastern Europe successfully transitioned to capitalism?  The politics of social science ‘knowledge’</w:t>
      </w:r>
      <w:r w:rsidRPr="004947DD">
        <w:rPr>
          <w:b w:val="0"/>
        </w:rPr>
        <w:t>”</w:t>
      </w:r>
      <w:r w:rsidR="00CD4155" w:rsidRPr="004947DD">
        <w:rPr>
          <w:b w:val="0"/>
        </w:rPr>
        <w:t xml:space="preserve"> lecture delivered at Development Studies, LSE, October 23, 2009. </w:t>
      </w:r>
    </w:p>
    <w:p w14:paraId="0A92FF6C" w14:textId="0D4F80F8" w:rsidR="00CD4155" w:rsidRPr="004947DD" w:rsidRDefault="009E7AD9" w:rsidP="00D711E1">
      <w:pPr>
        <w:pStyle w:val="Heading4"/>
        <w:rPr>
          <w:b w:val="0"/>
        </w:rPr>
      </w:pPr>
      <w:r w:rsidRPr="004947DD">
        <w:rPr>
          <w:b w:val="0"/>
        </w:rPr>
        <w:t>“</w:t>
      </w:r>
      <w:r w:rsidR="00CD4155" w:rsidRPr="004947DD">
        <w:rPr>
          <w:b w:val="0"/>
        </w:rPr>
        <w:t>IMF Conditionality, Rapid Privatization and the Postcommunist Mortality Crisis</w:t>
      </w:r>
      <w:r w:rsidRPr="004947DD">
        <w:rPr>
          <w:b w:val="0"/>
        </w:rPr>
        <w:t>”</w:t>
      </w:r>
      <w:r w:rsidR="00CD4155" w:rsidRPr="004947DD">
        <w:rPr>
          <w:b w:val="0"/>
        </w:rPr>
        <w:t xml:space="preserve"> Department of Politics and International Studies, University of Cambridge, October 20, 2009. </w:t>
      </w:r>
    </w:p>
    <w:p w14:paraId="445D77A0" w14:textId="0F285DDA" w:rsidR="00D46C58" w:rsidRPr="004947DD" w:rsidRDefault="00D46C58" w:rsidP="00D711E1">
      <w:pPr>
        <w:pStyle w:val="Heading4"/>
        <w:rPr>
          <w:b w:val="0"/>
        </w:rPr>
      </w:pPr>
      <w:r w:rsidRPr="004947DD">
        <w:rPr>
          <w:b w:val="0"/>
        </w:rPr>
        <w:lastRenderedPageBreak/>
        <w:t>Keynote lecture of The 23</w:t>
      </w:r>
      <w:r w:rsidRPr="004947DD">
        <w:rPr>
          <w:b w:val="0"/>
          <w:vertAlign w:val="superscript"/>
        </w:rPr>
        <w:t>rd</w:t>
      </w:r>
      <w:r w:rsidRPr="004947DD">
        <w:rPr>
          <w:b w:val="0"/>
        </w:rPr>
        <w:t xml:space="preserve"> Research Seminar of the Managing Economic Transition Network, </w:t>
      </w:r>
      <w:r w:rsidR="009E7AD9" w:rsidRPr="004947DD">
        <w:rPr>
          <w:b w:val="0"/>
        </w:rPr>
        <w:t>“</w:t>
      </w:r>
      <w:r w:rsidRPr="004947DD">
        <w:rPr>
          <w:b w:val="0"/>
        </w:rPr>
        <w:t>Mass Privatization and the Postcommunist Mortality Crisis</w:t>
      </w:r>
      <w:r w:rsidR="009E7AD9" w:rsidRPr="004947DD">
        <w:rPr>
          <w:b w:val="0"/>
        </w:rPr>
        <w:t>”</w:t>
      </w:r>
      <w:r w:rsidRPr="004947DD">
        <w:rPr>
          <w:b w:val="0"/>
        </w:rPr>
        <w:t xml:space="preserve"> University of Brighton Business School. May 8, 2009. </w:t>
      </w:r>
    </w:p>
    <w:p w14:paraId="50C3011A" w14:textId="67BFDDEC" w:rsidR="00C6343C" w:rsidRPr="004947DD" w:rsidRDefault="009E7AD9" w:rsidP="00D711E1">
      <w:pPr>
        <w:pStyle w:val="Heading4"/>
      </w:pPr>
      <w:r w:rsidRPr="004947DD">
        <w:rPr>
          <w:b w:val="0"/>
        </w:rPr>
        <w:t>“</w:t>
      </w:r>
      <w:r w:rsidR="00C6343C" w:rsidRPr="004947DD">
        <w:rPr>
          <w:b w:val="0"/>
        </w:rPr>
        <w:t>Mass Privatization and the Postcommunist Mortality Crisis</w:t>
      </w:r>
      <w:r w:rsidRPr="004947DD">
        <w:rPr>
          <w:b w:val="0"/>
        </w:rPr>
        <w:t>”</w:t>
      </w:r>
      <w:r w:rsidR="00C6343C" w:rsidRPr="004947DD">
        <w:rPr>
          <w:b w:val="0"/>
        </w:rPr>
        <w:t xml:space="preserve"> </w:t>
      </w:r>
      <w:r w:rsidR="0073519B" w:rsidRPr="004947DD">
        <w:rPr>
          <w:rFonts w:cs="Tahoma"/>
          <w:b w:val="0"/>
          <w:szCs w:val="20"/>
        </w:rPr>
        <w:t>Center for European and Eurasian Studies,</w:t>
      </w:r>
      <w:r w:rsidR="0073519B" w:rsidRPr="004947DD">
        <w:rPr>
          <w:b w:val="0"/>
        </w:rPr>
        <w:t xml:space="preserve"> UCLA, April 2, 2009. </w:t>
      </w:r>
    </w:p>
    <w:p w14:paraId="640E2353" w14:textId="2F575CFB" w:rsidR="00C6343C" w:rsidRPr="004947DD" w:rsidRDefault="009E7AD9" w:rsidP="00D711E1">
      <w:pPr>
        <w:pStyle w:val="Heading4"/>
        <w:rPr>
          <w:b w:val="0"/>
        </w:rPr>
      </w:pPr>
      <w:r w:rsidRPr="004947DD">
        <w:rPr>
          <w:b w:val="0"/>
        </w:rPr>
        <w:t>“</w:t>
      </w:r>
      <w:r w:rsidR="00C6343C" w:rsidRPr="004947DD">
        <w:rPr>
          <w:b w:val="0"/>
        </w:rPr>
        <w:t>Mass Privatization and the Postcommunist Mortality Crisis</w:t>
      </w:r>
      <w:r w:rsidRPr="004947DD">
        <w:rPr>
          <w:b w:val="0"/>
        </w:rPr>
        <w:t>”</w:t>
      </w:r>
      <w:r w:rsidR="00C6343C" w:rsidRPr="004947DD">
        <w:rPr>
          <w:b w:val="0"/>
        </w:rPr>
        <w:t xml:space="preserve"> Institute of Public Health, University of Cambridge, February 24, 2009. </w:t>
      </w:r>
    </w:p>
    <w:p w14:paraId="0D6E220A" w14:textId="02487BF1" w:rsidR="00C6343C" w:rsidRPr="004947DD" w:rsidRDefault="009E7AD9" w:rsidP="00D711E1">
      <w:pPr>
        <w:pStyle w:val="Heading4"/>
        <w:rPr>
          <w:b w:val="0"/>
        </w:rPr>
      </w:pPr>
      <w:r w:rsidRPr="004947DD">
        <w:rPr>
          <w:b w:val="0"/>
        </w:rPr>
        <w:t>“</w:t>
      </w:r>
      <w:r w:rsidR="00C6343C" w:rsidRPr="004947DD">
        <w:rPr>
          <w:b w:val="0"/>
        </w:rPr>
        <w:t>Mass Privatization and the Postcommunist Mortality Crisis</w:t>
      </w:r>
      <w:r w:rsidRPr="004947DD">
        <w:rPr>
          <w:b w:val="0"/>
        </w:rPr>
        <w:t>”</w:t>
      </w:r>
      <w:r w:rsidR="00C6343C" w:rsidRPr="004947DD">
        <w:rPr>
          <w:b w:val="0"/>
        </w:rPr>
        <w:t xml:space="preserve"> School of Slavonic and East European Studies, University College London, February 3, 2009. </w:t>
      </w:r>
    </w:p>
    <w:p w14:paraId="551C88E9" w14:textId="5AEEB9C4" w:rsidR="0000646A" w:rsidRPr="004947DD" w:rsidRDefault="009E7AD9" w:rsidP="00D711E1">
      <w:pPr>
        <w:pStyle w:val="Heading4"/>
        <w:rPr>
          <w:b w:val="0"/>
        </w:rPr>
      </w:pPr>
      <w:r w:rsidRPr="004947DD">
        <w:rPr>
          <w:b w:val="0"/>
        </w:rPr>
        <w:t>“</w:t>
      </w:r>
      <w:r w:rsidR="0000646A" w:rsidRPr="004947DD">
        <w:rPr>
          <w:b w:val="0"/>
        </w:rPr>
        <w:t>The IMF and TB in European Postcommunist Countries.</w:t>
      </w:r>
      <w:r w:rsidRPr="004947DD">
        <w:rPr>
          <w:b w:val="0"/>
        </w:rPr>
        <w:t>”</w:t>
      </w:r>
      <w:r w:rsidR="0000646A" w:rsidRPr="004947DD">
        <w:rPr>
          <w:b w:val="0"/>
        </w:rPr>
        <w:t xml:space="preserve"> Cambridge Sociology Seminar, University of Cambridge, January 16, 2009. </w:t>
      </w:r>
    </w:p>
    <w:p w14:paraId="42BD4416" w14:textId="6798EB40" w:rsidR="00291A36" w:rsidRPr="004947DD" w:rsidRDefault="009E7AD9" w:rsidP="00D711E1">
      <w:pPr>
        <w:pStyle w:val="Heading4"/>
        <w:rPr>
          <w:b w:val="0"/>
        </w:rPr>
      </w:pPr>
      <w:r w:rsidRPr="004947DD">
        <w:rPr>
          <w:b w:val="0"/>
        </w:rPr>
        <w:t>“</w:t>
      </w:r>
      <w:r w:rsidR="00291A36" w:rsidRPr="004947DD">
        <w:rPr>
          <w:b w:val="0"/>
        </w:rPr>
        <w:t>The Problem of the Political Power of Oligopolies: private planning in the pharmaceutical sector</w:t>
      </w:r>
      <w:r w:rsidRPr="004947DD">
        <w:rPr>
          <w:b w:val="0"/>
        </w:rPr>
        <w:t>”</w:t>
      </w:r>
      <w:r w:rsidR="00291A36" w:rsidRPr="004947DD">
        <w:rPr>
          <w:b w:val="0"/>
        </w:rPr>
        <w:t xml:space="preserve"> at the Intellectual Property Rights seminar on Orphan Drugs, Emmanuel College, University of Cambridge, November 18, 2008.  </w:t>
      </w:r>
    </w:p>
    <w:p w14:paraId="71E9D9FA" w14:textId="08FFB0B3" w:rsidR="003E090F" w:rsidRPr="004947DD" w:rsidRDefault="009E7AD9" w:rsidP="00D711E1">
      <w:pPr>
        <w:pStyle w:val="Heading4"/>
        <w:rPr>
          <w:b w:val="0"/>
        </w:rPr>
      </w:pPr>
      <w:r w:rsidRPr="004947DD">
        <w:rPr>
          <w:b w:val="0"/>
        </w:rPr>
        <w:t>“</w:t>
      </w:r>
      <w:r w:rsidR="003E090F" w:rsidRPr="004947DD">
        <w:rPr>
          <w:b w:val="0"/>
        </w:rPr>
        <w:t>Mass Privatization and the Postcommunist Mortality Crisis</w:t>
      </w:r>
      <w:r w:rsidRPr="004947DD">
        <w:rPr>
          <w:b w:val="0"/>
        </w:rPr>
        <w:t>”</w:t>
      </w:r>
      <w:r w:rsidR="003E090F" w:rsidRPr="004947DD">
        <w:rPr>
          <w:b w:val="0"/>
        </w:rPr>
        <w:t xml:space="preserve"> November 4, 2008. International Institute for Society and Health, Department of Epidemiology and Public Health, University College London. </w:t>
      </w:r>
    </w:p>
    <w:p w14:paraId="335C51CB" w14:textId="0EFDBBA9" w:rsidR="00C85A23" w:rsidRPr="004947DD" w:rsidRDefault="009E7AD9" w:rsidP="00D711E1">
      <w:pPr>
        <w:pStyle w:val="Heading4"/>
        <w:rPr>
          <w:b w:val="0"/>
        </w:rPr>
      </w:pPr>
      <w:r w:rsidRPr="004947DD">
        <w:rPr>
          <w:b w:val="0"/>
        </w:rPr>
        <w:t>“</w:t>
      </w:r>
      <w:r w:rsidR="00C85A23" w:rsidRPr="004947DD">
        <w:rPr>
          <w:b w:val="0"/>
        </w:rPr>
        <w:t>The Economic, Political and Health Consequences of Different Ways of Making Private Property</w:t>
      </w:r>
      <w:r w:rsidRPr="004947DD">
        <w:rPr>
          <w:b w:val="0"/>
        </w:rPr>
        <w:t>”</w:t>
      </w:r>
      <w:r w:rsidR="00C85A23" w:rsidRPr="004947DD">
        <w:rPr>
          <w:b w:val="0"/>
        </w:rPr>
        <w:t xml:space="preserve"> October 10, 2008. Paper presented at the conference on the Comparative Analysis of Latin America and Eastern Europe</w:t>
      </w:r>
      <w:r w:rsidR="00045438" w:rsidRPr="004947DD">
        <w:rPr>
          <w:b w:val="0"/>
        </w:rPr>
        <w:t>, a</w:t>
      </w:r>
      <w:r w:rsidR="00C85A23" w:rsidRPr="004947DD">
        <w:rPr>
          <w:b w:val="0"/>
        </w:rPr>
        <w:t xml:space="preserve">t the University of Tallinn. </w:t>
      </w:r>
    </w:p>
    <w:p w14:paraId="77BAA9E4" w14:textId="0368829A" w:rsidR="00D711E1" w:rsidRPr="004947DD" w:rsidRDefault="009E7AD9" w:rsidP="00D711E1">
      <w:pPr>
        <w:pStyle w:val="NormalWeb"/>
      </w:pPr>
      <w:r w:rsidRPr="004947DD">
        <w:t>“</w:t>
      </w:r>
      <w:r w:rsidR="00D711E1" w:rsidRPr="004947DD">
        <w:t>The Sociology of Economic Genocide: Mass Privatization and the Postcommunist Mortality Crisis.</w:t>
      </w:r>
      <w:r w:rsidRPr="004947DD">
        <w:t>”</w:t>
      </w:r>
      <w:r w:rsidR="00D711E1" w:rsidRPr="004947DD">
        <w:t xml:space="preserve"> January 21, 2008. Centro de Estudios Politicos y Constitucionales, Madrid. </w:t>
      </w:r>
    </w:p>
    <w:p w14:paraId="4F14852A" w14:textId="7F5BEE01" w:rsidR="0052628C" w:rsidRPr="004947DD" w:rsidRDefault="009E7AD9" w:rsidP="00D711E1">
      <w:pPr>
        <w:pStyle w:val="NormalWeb"/>
      </w:pPr>
      <w:r w:rsidRPr="004947DD">
        <w:t>“</w:t>
      </w:r>
      <w:r w:rsidR="0052628C" w:rsidRPr="004947DD">
        <w:t>Mass Privatization and The Postcommunist Mortality Crisis</w:t>
      </w:r>
      <w:r w:rsidRPr="004947DD">
        <w:t>”</w:t>
      </w:r>
      <w:r w:rsidR="0052628C" w:rsidRPr="004947DD">
        <w:t xml:space="preserve"> </w:t>
      </w:r>
      <w:r w:rsidR="00A07D6A" w:rsidRPr="004947DD">
        <w:t>at the c</w:t>
      </w:r>
      <w:r w:rsidR="00D711E1" w:rsidRPr="004947DD">
        <w:t xml:space="preserve">onference on The Transformation of State Socialism: System Change, Capitalism or Something Else? At the University of Cambridge August 21, 2007.  </w:t>
      </w:r>
      <w:r w:rsidR="0052628C" w:rsidRPr="004947DD">
        <w:t xml:space="preserve"> </w:t>
      </w:r>
    </w:p>
    <w:p w14:paraId="6145877A" w14:textId="6F4B2FF6" w:rsidR="00D711E1" w:rsidRPr="004947DD" w:rsidRDefault="009E7AD9" w:rsidP="00D711E1">
      <w:pPr>
        <w:pStyle w:val="NormalWeb"/>
      </w:pPr>
      <w:r w:rsidRPr="004947DD">
        <w:t>“</w:t>
      </w:r>
      <w:r w:rsidR="00D711E1" w:rsidRPr="004947DD">
        <w:t>The Sociology of Economic Genocide: Mass Privatization and the Postcommunist Mortality Crisis.</w:t>
      </w:r>
      <w:r w:rsidRPr="004947DD">
        <w:t>”</w:t>
      </w:r>
      <w:r w:rsidR="00D711E1" w:rsidRPr="004947DD">
        <w:t xml:space="preserve"> Development Studies Institute</w:t>
      </w:r>
      <w:r w:rsidR="00A3716E" w:rsidRPr="004947DD">
        <w:t xml:space="preserve"> at the</w:t>
      </w:r>
      <w:r w:rsidR="00D711E1" w:rsidRPr="004947DD">
        <w:t xml:space="preserve"> London School of Economics, December 6, 2007. </w:t>
      </w:r>
    </w:p>
    <w:p w14:paraId="436B50C0" w14:textId="3CFC0DD8" w:rsidR="00D711E1" w:rsidRPr="004947DD" w:rsidRDefault="009E7AD9" w:rsidP="00D711E1">
      <w:pPr>
        <w:pStyle w:val="NormalWeb"/>
      </w:pPr>
      <w:r w:rsidRPr="004947DD">
        <w:t>“</w:t>
      </w:r>
      <w:r w:rsidR="00D711E1" w:rsidRPr="004947DD">
        <w:t>Russian Capitalism in Comparative Perspective: the political economy of Russian oil</w:t>
      </w:r>
      <w:r w:rsidRPr="004947DD">
        <w:t>”</w:t>
      </w:r>
      <w:r w:rsidR="00D711E1" w:rsidRPr="004947DD">
        <w:t xml:space="preserve"> for The Program in Soviet and Post-Soviet Studies at UC Berkeley</w:t>
      </w:r>
      <w:r w:rsidR="00D2662B" w:rsidRPr="004947DD">
        <w:t xml:space="preserve">, </w:t>
      </w:r>
      <w:r w:rsidR="00D711E1" w:rsidRPr="004947DD">
        <w:t>April 28, 2006.</w:t>
      </w:r>
    </w:p>
    <w:p w14:paraId="0705B224" w14:textId="0728F09E" w:rsidR="0052628C" w:rsidRPr="004947DD" w:rsidRDefault="009E7AD9" w:rsidP="00D711E1">
      <w:pPr>
        <w:pStyle w:val="NormalWeb"/>
      </w:pPr>
      <w:r w:rsidRPr="004947DD">
        <w:t>“</w:t>
      </w:r>
      <w:r w:rsidR="0052628C" w:rsidRPr="004947DD">
        <w:t>Mass Privatization and The Postcommunist Mortality Crisis.</w:t>
      </w:r>
      <w:r w:rsidRPr="004947DD">
        <w:t>”</w:t>
      </w:r>
      <w:r w:rsidR="0052628C" w:rsidRPr="004947DD">
        <w:t xml:space="preserve"> at the Maxwell European Center of Syracuse University. Washington, D.C. February 24, 2006.</w:t>
      </w:r>
    </w:p>
    <w:p w14:paraId="008FC122" w14:textId="1A219A81" w:rsidR="0052628C" w:rsidRPr="004947DD" w:rsidRDefault="009E7AD9" w:rsidP="00D711E1">
      <w:pPr>
        <w:pStyle w:val="NormalWeb"/>
      </w:pPr>
      <w:r w:rsidRPr="004947DD">
        <w:t>“</w:t>
      </w:r>
      <w:r w:rsidR="00D711E1" w:rsidRPr="004947DD">
        <w:t>Privatization and Postcommunist Mortality Crisis</w:t>
      </w:r>
      <w:r w:rsidRPr="004947DD">
        <w:t>”</w:t>
      </w:r>
      <w:r w:rsidR="00D711E1" w:rsidRPr="004947DD">
        <w:t xml:space="preserve"> Columbia Sociology Department Colloquium. April 26, 2006.</w:t>
      </w:r>
    </w:p>
    <w:p w14:paraId="25F0F5B8" w14:textId="31B54323" w:rsidR="00D711E1" w:rsidRPr="004947DD" w:rsidRDefault="009E7AD9" w:rsidP="00D711E1">
      <w:pPr>
        <w:pStyle w:val="NormalWeb"/>
      </w:pPr>
      <w:r w:rsidRPr="004947DD">
        <w:lastRenderedPageBreak/>
        <w:t>“</w:t>
      </w:r>
      <w:r w:rsidR="00D711E1" w:rsidRPr="004947DD">
        <w:t>FDI in the Transition Economies</w:t>
      </w:r>
      <w:r w:rsidRPr="004947DD">
        <w:t>”</w:t>
      </w:r>
      <w:r w:rsidR="00D711E1" w:rsidRPr="004947DD">
        <w:t xml:space="preserve"> Conference on FDI, Duke University, April 7-8, 2006. </w:t>
      </w:r>
    </w:p>
    <w:p w14:paraId="280F4872" w14:textId="6BE39473" w:rsidR="00D711E1" w:rsidRPr="004947DD" w:rsidRDefault="009E7AD9" w:rsidP="00D711E1">
      <w:pPr>
        <w:pStyle w:val="NormalWeb"/>
      </w:pPr>
      <w:r w:rsidRPr="004947DD">
        <w:t>“</w:t>
      </w:r>
      <w:r w:rsidR="00D711E1" w:rsidRPr="004947DD">
        <w:t>The Sociology of Economic Genocide: Rapid Large Scale Privatization and the Postcommunist Mortality Crisis.</w:t>
      </w:r>
      <w:r w:rsidRPr="004947DD">
        <w:t>”</w:t>
      </w:r>
      <w:r w:rsidR="00D711E1" w:rsidRPr="004947DD">
        <w:t xml:space="preserve"> Workshop on Economic Sociology, Princeton University, April 3, 2006; </w:t>
      </w:r>
    </w:p>
    <w:p w14:paraId="6D5B1005" w14:textId="161E9338" w:rsidR="00D711E1" w:rsidRPr="004947DD" w:rsidRDefault="009E7AD9" w:rsidP="00D711E1">
      <w:pPr>
        <w:pStyle w:val="NormalWeb"/>
      </w:pPr>
      <w:r w:rsidRPr="004947DD">
        <w:t>“</w:t>
      </w:r>
      <w:r w:rsidR="00D711E1" w:rsidRPr="004947DD">
        <w:t>The Political Economy of Russian Oil</w:t>
      </w:r>
      <w:r w:rsidRPr="004947DD">
        <w:t>”</w:t>
      </w:r>
      <w:r w:rsidR="00D711E1" w:rsidRPr="004947DD">
        <w:t xml:space="preserve"> conference on Canada and the BRICs (Brazil, Russia, India, China)</w:t>
      </w:r>
      <w:r w:rsidR="00913A40" w:rsidRPr="004947DD">
        <w:t>,</w:t>
      </w:r>
      <w:r w:rsidR="00D711E1" w:rsidRPr="004947DD">
        <w:t xml:space="preserve"> Carleton University, Ottawa, Canada on March 28-29, 2006.</w:t>
      </w:r>
    </w:p>
    <w:p w14:paraId="598286C4" w14:textId="69C5E224" w:rsidR="00D711E1" w:rsidRPr="004947DD" w:rsidRDefault="009E7AD9" w:rsidP="00D711E1">
      <w:pPr>
        <w:pStyle w:val="NormalWeb"/>
      </w:pPr>
      <w:r w:rsidRPr="004947DD">
        <w:t>“</w:t>
      </w:r>
      <w:r w:rsidR="00D711E1" w:rsidRPr="004947DD">
        <w:t>Mass Privatization and State Capacity</w:t>
      </w:r>
      <w:r w:rsidRPr="004947DD">
        <w:t>”</w:t>
      </w:r>
      <w:r w:rsidR="00D711E1" w:rsidRPr="004947DD">
        <w:t xml:space="preserve"> Paper presented the Workshop on Global Governance, Yale University. November 22nd 2005. </w:t>
      </w:r>
    </w:p>
    <w:p w14:paraId="7F78E17E" w14:textId="77DFF688" w:rsidR="00D711E1" w:rsidRPr="004947DD" w:rsidRDefault="009E7AD9" w:rsidP="00D711E1">
      <w:pPr>
        <w:pStyle w:val="NormalWeb"/>
      </w:pPr>
      <w:r w:rsidRPr="004947DD">
        <w:t>“</w:t>
      </w:r>
      <w:r w:rsidR="00D711E1" w:rsidRPr="004947DD">
        <w:t>Central Eastern Capitalism in Comparative Perspective</w:t>
      </w:r>
      <w:r w:rsidRPr="004947DD">
        <w:t>”</w:t>
      </w:r>
      <w:r w:rsidR="00D711E1" w:rsidRPr="004947DD">
        <w:t xml:space="preserve"> Paper prepared for Workshop on </w:t>
      </w:r>
      <w:r w:rsidRPr="004947DD">
        <w:t>“</w:t>
      </w:r>
      <w:r w:rsidR="00D711E1" w:rsidRPr="004947DD">
        <w:t>Institutional Change in Contemporary European Capitalism,</w:t>
      </w:r>
      <w:r w:rsidRPr="004947DD">
        <w:t>”</w:t>
      </w:r>
      <w:r w:rsidR="00D711E1" w:rsidRPr="004947DD">
        <w:t xml:space="preserve"> London School of Economics, London. June 2/3 2005. </w:t>
      </w:r>
    </w:p>
    <w:p w14:paraId="5B6FAC3D" w14:textId="3632EBFA" w:rsidR="00D711E1" w:rsidRPr="004947DD" w:rsidRDefault="009E7AD9" w:rsidP="00D711E1">
      <w:pPr>
        <w:pStyle w:val="NormalWeb"/>
      </w:pPr>
      <w:r w:rsidRPr="004947DD">
        <w:t>“</w:t>
      </w:r>
      <w:r w:rsidR="00D711E1" w:rsidRPr="004947DD">
        <w:t>Workers’ Identities after the Worker’s State.</w:t>
      </w:r>
      <w:r w:rsidRPr="004947DD">
        <w:t>”</w:t>
      </w:r>
      <w:r w:rsidR="00D711E1" w:rsidRPr="004947DD">
        <w:t xml:space="preserve"> Paper presented at the Workshop on Cultural Politics of Globalization and Community in East Central Europe. Budapest, Hungary, May 12-15, 2005. </w:t>
      </w:r>
    </w:p>
    <w:p w14:paraId="662F7799" w14:textId="660903E6" w:rsidR="00D711E1" w:rsidRPr="004947DD" w:rsidRDefault="00E97802" w:rsidP="00D711E1">
      <w:pPr>
        <w:pStyle w:val="NormalWeb"/>
      </w:pPr>
      <w:r w:rsidRPr="004947DD">
        <w:t xml:space="preserve"> </w:t>
      </w:r>
      <w:r w:rsidR="009E7AD9" w:rsidRPr="004947DD">
        <w:t>“</w:t>
      </w:r>
      <w:r w:rsidR="00D711E1" w:rsidRPr="004947DD">
        <w:t>Central Eastern Capitalism in Comparative Perspective</w:t>
      </w:r>
      <w:r w:rsidR="009E7AD9" w:rsidRPr="004947DD">
        <w:t>”</w:t>
      </w:r>
      <w:r w:rsidR="00D711E1" w:rsidRPr="004947DD">
        <w:t xml:space="preserve"> Paper prepared for Workshop on </w:t>
      </w:r>
      <w:r w:rsidR="009E7AD9" w:rsidRPr="004947DD">
        <w:t>“</w:t>
      </w:r>
      <w:r w:rsidR="00D711E1" w:rsidRPr="004947DD">
        <w:t>Institutional Chance in Contemporary European Capitalism</w:t>
      </w:r>
      <w:r w:rsidR="009E7AD9" w:rsidRPr="004947DD">
        <w:t>”</w:t>
      </w:r>
      <w:r w:rsidR="00D711E1" w:rsidRPr="004947DD">
        <w:t xml:space="preserve"> European University Institute, Florence. July2/3 2004. </w:t>
      </w:r>
    </w:p>
    <w:p w14:paraId="460C27CF" w14:textId="595BA923" w:rsidR="00D711E1" w:rsidRPr="004947DD" w:rsidRDefault="009E7AD9" w:rsidP="00D711E1">
      <w:pPr>
        <w:pStyle w:val="NormalWeb"/>
      </w:pPr>
      <w:r w:rsidRPr="004947DD">
        <w:t>“</w:t>
      </w:r>
      <w:r w:rsidR="00D711E1" w:rsidRPr="004947DD">
        <w:t>Posledstvija forsirovannoj privatizatsii</w:t>
      </w:r>
      <w:r w:rsidRPr="004947DD">
        <w:t>”</w:t>
      </w:r>
      <w:r w:rsidR="00D711E1" w:rsidRPr="004947DD">
        <w:t xml:space="preserve"> [Intensive Forced Privatization] Paper presented at The Leintief Center, St. Petersburg. June 14, 2003. </w:t>
      </w:r>
    </w:p>
    <w:p w14:paraId="5B601A5F" w14:textId="721FD009" w:rsidR="00D711E1" w:rsidRPr="004947DD" w:rsidRDefault="009E7AD9" w:rsidP="00D711E1">
      <w:pPr>
        <w:pStyle w:val="NormalWeb"/>
      </w:pPr>
      <w:r w:rsidRPr="004947DD">
        <w:t>“</w:t>
      </w:r>
      <w:r w:rsidR="00D711E1" w:rsidRPr="004947DD">
        <w:t>The Economic Sociology of Postcommunist Transition</w:t>
      </w:r>
      <w:r w:rsidRPr="004947DD">
        <w:t>”</w:t>
      </w:r>
      <w:r w:rsidR="00D711E1" w:rsidRPr="004947DD">
        <w:t xml:space="preserve"> Paper presented at the Center for Independent Social Research. St. Petersburg. June 19, 2003. </w:t>
      </w:r>
    </w:p>
    <w:p w14:paraId="10E0971D" w14:textId="4435D37D" w:rsidR="00D711E1" w:rsidRPr="004947DD" w:rsidRDefault="009E7AD9" w:rsidP="00D711E1">
      <w:pPr>
        <w:pStyle w:val="NormalWeb"/>
      </w:pPr>
      <w:r w:rsidRPr="004947DD">
        <w:t>“</w:t>
      </w:r>
      <w:r w:rsidR="00D711E1" w:rsidRPr="004947DD">
        <w:t>Does Neoliberalism Work</w:t>
      </w:r>
      <w:r w:rsidRPr="004947DD">
        <w:t>”</w:t>
      </w:r>
      <w:r w:rsidR="00D711E1" w:rsidRPr="004947DD">
        <w:t xml:space="preserve"> Paper presented to the Duke Sociology Department Colloquia. February 21, 2003. </w:t>
      </w:r>
    </w:p>
    <w:p w14:paraId="1311FCE5" w14:textId="389EEF60" w:rsidR="00D711E1" w:rsidRPr="004947DD" w:rsidRDefault="009E7AD9" w:rsidP="00D711E1">
      <w:pPr>
        <w:pStyle w:val="NormalWeb"/>
      </w:pPr>
      <w:r w:rsidRPr="004947DD">
        <w:t>“</w:t>
      </w:r>
      <w:r w:rsidR="00D711E1" w:rsidRPr="004947DD">
        <w:t>Postcommunist Divergence: The Transition to Capitalism in Poland and Russia.</w:t>
      </w:r>
      <w:r w:rsidRPr="004947DD">
        <w:t>”</w:t>
      </w:r>
      <w:r w:rsidR="00D711E1" w:rsidRPr="004947DD">
        <w:t xml:space="preserve"> Paper presented at the American Sociological Association Annual Meeting. August 2002. Chicago.</w:t>
      </w:r>
    </w:p>
    <w:p w14:paraId="341F8A00" w14:textId="2E0522E2" w:rsidR="00D711E1" w:rsidRPr="004947DD" w:rsidRDefault="009E7AD9" w:rsidP="00D711E1">
      <w:pPr>
        <w:pStyle w:val="NormalWeb"/>
      </w:pPr>
      <w:r w:rsidRPr="004947DD">
        <w:t>“</w:t>
      </w:r>
      <w:r w:rsidR="00D711E1" w:rsidRPr="004947DD">
        <w:t>The New Capitalism of Eastern Europe: Towards a Comparative Political Economy of Postcommunist Capitalisms</w:t>
      </w:r>
      <w:r w:rsidRPr="004947DD">
        <w:t>”</w:t>
      </w:r>
      <w:r w:rsidR="00D711E1" w:rsidRPr="004947DD">
        <w:t xml:space="preserve"> Paper presented at the conference on the </w:t>
      </w:r>
      <w:r w:rsidRPr="004947DD">
        <w:t>“</w:t>
      </w:r>
      <w:r w:rsidR="00D711E1" w:rsidRPr="004947DD">
        <w:t>Economic Sociology of Capitalism</w:t>
      </w:r>
      <w:r w:rsidRPr="004947DD">
        <w:t>”</w:t>
      </w:r>
      <w:r w:rsidR="00D711E1" w:rsidRPr="004947DD">
        <w:t xml:space="preserve"> Cornell University, September 28-29, 2001.</w:t>
      </w:r>
    </w:p>
    <w:p w14:paraId="38FDED4E" w14:textId="3995DEE5" w:rsidR="00D711E1" w:rsidRPr="004947DD" w:rsidRDefault="009E7AD9" w:rsidP="00D711E1">
      <w:pPr>
        <w:pStyle w:val="NormalWeb"/>
      </w:pPr>
      <w:r w:rsidRPr="004947DD">
        <w:t>“</w:t>
      </w:r>
      <w:r w:rsidR="00D711E1" w:rsidRPr="004947DD">
        <w:t>Explaining Variation in Postcommunist Economic Performance: The Role of Rapid Large Scale Privatization.</w:t>
      </w:r>
      <w:r w:rsidRPr="004947DD">
        <w:t>”</w:t>
      </w:r>
      <w:r w:rsidR="00D711E1" w:rsidRPr="004947DD">
        <w:t xml:space="preserve"> Paper presented at the Department of Sociology, Cornell University. February 23, 2001. Ithaca, NY.</w:t>
      </w:r>
    </w:p>
    <w:p w14:paraId="008591DF" w14:textId="345C5331" w:rsidR="00D711E1" w:rsidRPr="004947DD" w:rsidRDefault="009E7AD9" w:rsidP="00D711E1">
      <w:pPr>
        <w:pStyle w:val="NormalWeb"/>
      </w:pPr>
      <w:r w:rsidRPr="004947DD">
        <w:t>“</w:t>
      </w:r>
      <w:r w:rsidR="00D711E1" w:rsidRPr="004947DD">
        <w:t>Explaining Variation in Postcommunist Economic Performance: The Role of Rapid Large Scale Privatization.</w:t>
      </w:r>
      <w:r w:rsidRPr="004947DD">
        <w:t>”</w:t>
      </w:r>
      <w:r w:rsidR="00D711E1" w:rsidRPr="004947DD">
        <w:t xml:space="preserve"> Paper presented at the Center for Economic Policy Analysis. New School University. November 6, 2000. New York</w:t>
      </w:r>
    </w:p>
    <w:p w14:paraId="1F39C4E5" w14:textId="2EF69A03" w:rsidR="00D711E1" w:rsidRPr="004947DD" w:rsidRDefault="009E7AD9" w:rsidP="00D711E1">
      <w:pPr>
        <w:pStyle w:val="NormalWeb"/>
      </w:pPr>
      <w:r w:rsidRPr="004947DD">
        <w:lastRenderedPageBreak/>
        <w:t>“</w:t>
      </w:r>
      <w:r w:rsidR="00D711E1" w:rsidRPr="004947DD">
        <w:t>Manichean Economics: The Role of FDI in the Transition.</w:t>
      </w:r>
      <w:r w:rsidRPr="004947DD">
        <w:t>”</w:t>
      </w:r>
      <w:r w:rsidR="00D711E1" w:rsidRPr="004947DD">
        <w:t xml:space="preserve"> Presentation at the Watson Institute of International Affairs at Brown University. September 21, 1999.</w:t>
      </w:r>
    </w:p>
    <w:p w14:paraId="06435778" w14:textId="705023C7" w:rsidR="00D711E1" w:rsidRPr="004947DD" w:rsidRDefault="009E7AD9" w:rsidP="00D711E1">
      <w:pPr>
        <w:pStyle w:val="NormalWeb"/>
      </w:pPr>
      <w:r w:rsidRPr="004947DD">
        <w:t>“</w:t>
      </w:r>
      <w:r w:rsidR="00D711E1" w:rsidRPr="004947DD">
        <w:t>Strategic Restructuring: Making Capitalism in Eastern Europe.</w:t>
      </w:r>
      <w:r w:rsidRPr="004947DD">
        <w:t>”</w:t>
      </w:r>
      <w:r w:rsidR="00D711E1" w:rsidRPr="004947DD">
        <w:t xml:space="preserve"> Paper presented at the conference on Organizational Change in Transition Economies at The William Davidson Institute at the University of Michigan Business School. September 26-28, 1997. Ann Arbor, Michigan. </w:t>
      </w:r>
    </w:p>
    <w:p w14:paraId="607F4024" w14:textId="7CA95DE4" w:rsidR="00D711E1" w:rsidRPr="004947DD" w:rsidRDefault="009E7AD9" w:rsidP="00D711E1">
      <w:pPr>
        <w:pStyle w:val="NormalWeb"/>
      </w:pPr>
      <w:r w:rsidRPr="004947DD">
        <w:t>“</w:t>
      </w:r>
      <w:r w:rsidR="00D711E1" w:rsidRPr="004947DD">
        <w:t>The Managerialization of the Hungarian and Czech Economies: Strategies of Transition to East European Capitalism.</w:t>
      </w:r>
      <w:r w:rsidRPr="004947DD">
        <w:t>”</w:t>
      </w:r>
      <w:r w:rsidR="00D711E1" w:rsidRPr="004947DD">
        <w:t xml:space="preserve"> Paper presented at the AGENDA conference: Lessons From Transformation, Vienna, April 12 15, 1996. </w:t>
      </w:r>
    </w:p>
    <w:p w14:paraId="0CCC875A" w14:textId="5F9CB00F" w:rsidR="00941F1D" w:rsidRPr="004947DD" w:rsidRDefault="009E7AD9" w:rsidP="00941F1D">
      <w:pPr>
        <w:pStyle w:val="NormalWeb"/>
      </w:pPr>
      <w:r w:rsidRPr="004947DD">
        <w:t>“</w:t>
      </w:r>
      <w:r w:rsidR="00D711E1" w:rsidRPr="004947DD">
        <w:t>Property Transformation in the Czech Republic and Hungary: Strategies of transition to East European Capitalism.</w:t>
      </w:r>
      <w:r w:rsidRPr="004947DD">
        <w:t>”</w:t>
      </w:r>
      <w:r w:rsidR="00D711E1" w:rsidRPr="004947DD">
        <w:t xml:space="preserve"> Paper presented at the Euroconference on Doing Social Research: Problems and Challenges. Nurnburg University, Germany</w:t>
      </w:r>
      <w:r w:rsidR="00724C93" w:rsidRPr="004947DD">
        <w:t>, March 8, 1996.</w:t>
      </w:r>
    </w:p>
    <w:p w14:paraId="1D713075" w14:textId="77777777" w:rsidR="00D711E1" w:rsidRPr="004947DD" w:rsidRDefault="00D711E1" w:rsidP="00941F1D">
      <w:pPr>
        <w:pStyle w:val="NormalWeb"/>
        <w:rPr>
          <w:b/>
        </w:rPr>
      </w:pPr>
      <w:r w:rsidRPr="004947DD">
        <w:rPr>
          <w:b/>
        </w:rPr>
        <w:t>REFEREED CONFERENCE PAPERS</w:t>
      </w:r>
    </w:p>
    <w:p w14:paraId="1C6E962F" w14:textId="41F3F4CF" w:rsidR="00351B45" w:rsidRPr="004947DD" w:rsidRDefault="00351B45" w:rsidP="00351B45">
      <w:pPr>
        <w:pStyle w:val="Heading4"/>
        <w:rPr>
          <w:b w:val="0"/>
        </w:rPr>
      </w:pPr>
      <w:r w:rsidRPr="004947DD">
        <w:rPr>
          <w:b w:val="0"/>
        </w:rPr>
        <w:t xml:space="preserve">“Who Rules Postcommunism” Paper presented at the American Sociological Conference, August 17, 2014.  </w:t>
      </w:r>
    </w:p>
    <w:p w14:paraId="1A5CCB27" w14:textId="46C2940E" w:rsidR="00D711E1" w:rsidRPr="004947DD" w:rsidRDefault="009E7AD9" w:rsidP="00D711E1">
      <w:pPr>
        <w:pStyle w:val="Heading4"/>
        <w:rPr>
          <w:b w:val="0"/>
        </w:rPr>
      </w:pPr>
      <w:r w:rsidRPr="004947DD">
        <w:rPr>
          <w:b w:val="0"/>
        </w:rPr>
        <w:t>“</w:t>
      </w:r>
      <w:r w:rsidR="00D711E1" w:rsidRPr="004947DD">
        <w:rPr>
          <w:b w:val="0"/>
        </w:rPr>
        <w:t>The IMF and TB in European Postcommunist Countries.</w:t>
      </w:r>
      <w:r w:rsidRPr="004947DD">
        <w:rPr>
          <w:b w:val="0"/>
        </w:rPr>
        <w:t>”</w:t>
      </w:r>
      <w:r w:rsidR="00D711E1" w:rsidRPr="004947DD">
        <w:rPr>
          <w:b w:val="0"/>
        </w:rPr>
        <w:t xml:space="preserve"> August 1</w:t>
      </w:r>
      <w:r w:rsidR="0052628C" w:rsidRPr="004947DD">
        <w:rPr>
          <w:b w:val="0"/>
        </w:rPr>
        <w:t>,</w:t>
      </w:r>
      <w:r w:rsidR="00D711E1" w:rsidRPr="004947DD">
        <w:rPr>
          <w:b w:val="0"/>
        </w:rPr>
        <w:t xml:space="preserve"> </w:t>
      </w:r>
      <w:r w:rsidR="0052628C" w:rsidRPr="004947DD">
        <w:rPr>
          <w:b w:val="0"/>
        </w:rPr>
        <w:t xml:space="preserve">2008, </w:t>
      </w:r>
      <w:r w:rsidR="00D711E1" w:rsidRPr="004947DD">
        <w:rPr>
          <w:b w:val="0"/>
        </w:rPr>
        <w:t xml:space="preserve">at the American Sociological Association Annual Conference in Boston. </w:t>
      </w:r>
    </w:p>
    <w:p w14:paraId="74EA580E" w14:textId="455F5369" w:rsidR="00D711E1" w:rsidRPr="004947DD" w:rsidRDefault="009E7AD9" w:rsidP="00D711E1">
      <w:pPr>
        <w:pStyle w:val="Heading4"/>
        <w:rPr>
          <w:b w:val="0"/>
        </w:rPr>
      </w:pPr>
      <w:r w:rsidRPr="004947DD">
        <w:rPr>
          <w:b w:val="0"/>
        </w:rPr>
        <w:t>“</w:t>
      </w:r>
      <w:r w:rsidR="00D711E1" w:rsidRPr="004947DD">
        <w:rPr>
          <w:b w:val="0"/>
        </w:rPr>
        <w:t>Mass Privatization and the Postcommunist Mortality Crisis.</w:t>
      </w:r>
      <w:r w:rsidRPr="004947DD">
        <w:rPr>
          <w:b w:val="0"/>
        </w:rPr>
        <w:t>”</w:t>
      </w:r>
      <w:r w:rsidR="00D711E1" w:rsidRPr="004947DD">
        <w:rPr>
          <w:b w:val="0"/>
        </w:rPr>
        <w:t xml:space="preserve">  August 3</w:t>
      </w:r>
      <w:r w:rsidR="0052628C" w:rsidRPr="004947DD">
        <w:rPr>
          <w:b w:val="0"/>
        </w:rPr>
        <w:t>, 2008,</w:t>
      </w:r>
      <w:r w:rsidR="00D711E1" w:rsidRPr="004947DD">
        <w:rPr>
          <w:b w:val="0"/>
        </w:rPr>
        <w:t xml:space="preserve"> at the American Sociological Association Annual Conference in Boston. </w:t>
      </w:r>
    </w:p>
    <w:p w14:paraId="5D40F676" w14:textId="4ADE19CB" w:rsidR="00D711E1" w:rsidRPr="004947DD" w:rsidRDefault="009E7AD9" w:rsidP="00D711E1">
      <w:pPr>
        <w:pStyle w:val="Heading4"/>
        <w:rPr>
          <w:b w:val="0"/>
        </w:rPr>
      </w:pPr>
      <w:r w:rsidRPr="004947DD">
        <w:rPr>
          <w:b w:val="0"/>
        </w:rPr>
        <w:t>“</w:t>
      </w:r>
      <w:r w:rsidR="00D711E1" w:rsidRPr="004947DD">
        <w:rPr>
          <w:b w:val="0"/>
        </w:rPr>
        <w:t>Property Rights and Infant Mortality in Poor Countries.</w:t>
      </w:r>
      <w:r w:rsidRPr="004947DD">
        <w:rPr>
          <w:b w:val="0"/>
        </w:rPr>
        <w:t>”</w:t>
      </w:r>
      <w:r w:rsidR="00D711E1" w:rsidRPr="004947DD">
        <w:rPr>
          <w:b w:val="0"/>
        </w:rPr>
        <w:t xml:space="preserve"> At the Capital and Poverty conference at the University of Manchester, July 4, 2007. </w:t>
      </w:r>
    </w:p>
    <w:p w14:paraId="203C03EE" w14:textId="551B0A80" w:rsidR="00D711E1" w:rsidRPr="004947DD" w:rsidRDefault="009E7AD9" w:rsidP="00D711E1">
      <w:pPr>
        <w:pStyle w:val="Heading4"/>
        <w:rPr>
          <w:b w:val="0"/>
        </w:rPr>
      </w:pPr>
      <w:r w:rsidRPr="004947DD">
        <w:rPr>
          <w:b w:val="0"/>
        </w:rPr>
        <w:t>“</w:t>
      </w:r>
      <w:r w:rsidR="00D711E1" w:rsidRPr="004947DD">
        <w:rPr>
          <w:b w:val="0"/>
        </w:rPr>
        <w:t>Mass Privatization and the Postcommunist Mortality Crisis</w:t>
      </w:r>
      <w:r w:rsidRPr="004947DD">
        <w:rPr>
          <w:b w:val="0"/>
        </w:rPr>
        <w:t>”</w:t>
      </w:r>
      <w:r w:rsidR="00D711E1" w:rsidRPr="004947DD">
        <w:rPr>
          <w:b w:val="0"/>
        </w:rPr>
        <w:t xml:space="preserve"> at the British Association of Slavic and Eastern European Studies, April 1</w:t>
      </w:r>
      <w:r w:rsidR="00D711E1" w:rsidRPr="004947DD">
        <w:rPr>
          <w:b w:val="0"/>
          <w:vertAlign w:val="superscript"/>
        </w:rPr>
        <w:t>st</w:t>
      </w:r>
      <w:r w:rsidR="00D711E1" w:rsidRPr="004947DD">
        <w:rPr>
          <w:b w:val="0"/>
        </w:rPr>
        <w:t xml:space="preserve">, 2007. Cambridge. </w:t>
      </w:r>
    </w:p>
    <w:p w14:paraId="396F8CFD" w14:textId="1D68B8CC" w:rsidR="0052628C" w:rsidRPr="004947DD" w:rsidRDefault="009E7AD9" w:rsidP="0052628C">
      <w:pPr>
        <w:pStyle w:val="Heading4"/>
        <w:rPr>
          <w:b w:val="0"/>
        </w:rPr>
      </w:pPr>
      <w:r w:rsidRPr="004947DD">
        <w:rPr>
          <w:b w:val="0"/>
        </w:rPr>
        <w:t>“</w:t>
      </w:r>
      <w:r w:rsidR="00D711E1" w:rsidRPr="004947DD">
        <w:rPr>
          <w:b w:val="0"/>
        </w:rPr>
        <w:t>The Governance Grenade</w:t>
      </w:r>
      <w:r w:rsidRPr="004947DD">
        <w:rPr>
          <w:b w:val="0"/>
        </w:rPr>
        <w:t>”</w:t>
      </w:r>
      <w:r w:rsidR="00D711E1" w:rsidRPr="004947DD">
        <w:rPr>
          <w:b w:val="0"/>
        </w:rPr>
        <w:t xml:space="preserve"> at the American Sociological Association Annual Meeting. August 2006. Montreal. </w:t>
      </w:r>
    </w:p>
    <w:p w14:paraId="0780A359" w14:textId="15DC2DB5" w:rsidR="00D711E1" w:rsidRPr="004947DD" w:rsidRDefault="009E7AD9" w:rsidP="0052628C">
      <w:pPr>
        <w:pStyle w:val="Heading4"/>
        <w:rPr>
          <w:b w:val="0"/>
        </w:rPr>
      </w:pPr>
      <w:r w:rsidRPr="004947DD">
        <w:rPr>
          <w:b w:val="0"/>
        </w:rPr>
        <w:t>“</w:t>
      </w:r>
      <w:r w:rsidR="00D711E1" w:rsidRPr="004947DD">
        <w:rPr>
          <w:b w:val="0"/>
        </w:rPr>
        <w:t>The State-Led Transition to Liberal Capitalism</w:t>
      </w:r>
      <w:r w:rsidRPr="004947DD">
        <w:rPr>
          <w:b w:val="0"/>
        </w:rPr>
        <w:t>”</w:t>
      </w:r>
      <w:r w:rsidR="00D711E1" w:rsidRPr="004947DD">
        <w:rPr>
          <w:b w:val="0"/>
        </w:rPr>
        <w:t xml:space="preserve"> Paper presented at the American Sociological Association Annual Meeting. August 2005. San Francisco. </w:t>
      </w:r>
    </w:p>
    <w:p w14:paraId="6D075436" w14:textId="6E84D066" w:rsidR="00D711E1" w:rsidRPr="004947DD" w:rsidRDefault="009E7AD9" w:rsidP="00D711E1">
      <w:pPr>
        <w:pStyle w:val="NormalWeb"/>
      </w:pPr>
      <w:r w:rsidRPr="004947DD">
        <w:t>“</w:t>
      </w:r>
      <w:r w:rsidR="00D711E1" w:rsidRPr="004947DD">
        <w:t>Does Neoliberalism Work</w:t>
      </w:r>
      <w:r w:rsidRPr="004947DD">
        <w:t>”</w:t>
      </w:r>
      <w:r w:rsidR="00D711E1" w:rsidRPr="004947DD">
        <w:t xml:space="preserve"> Paper presented at the American Sociological Association Annual Meeting. August 2004. San Francisco. </w:t>
      </w:r>
    </w:p>
    <w:p w14:paraId="4D369560" w14:textId="5D4773D3" w:rsidR="00E97802" w:rsidRPr="004947DD" w:rsidRDefault="009E7AD9" w:rsidP="00E97802">
      <w:pPr>
        <w:pStyle w:val="NormalWeb"/>
      </w:pPr>
      <w:r w:rsidRPr="004947DD">
        <w:t>“</w:t>
      </w:r>
      <w:r w:rsidR="00E97802" w:rsidRPr="004947DD">
        <w:t>Max Weber’s theory of capitalism and varieties of post-communist capitalism.</w:t>
      </w:r>
      <w:r w:rsidRPr="004947DD">
        <w:t>”</w:t>
      </w:r>
      <w:r w:rsidR="00E97802" w:rsidRPr="004947DD">
        <w:t xml:space="preserve"> Paper presented at the American Sociological Association Annual Meeting. August 2004.  </w:t>
      </w:r>
    </w:p>
    <w:p w14:paraId="420D6428" w14:textId="375A11A7" w:rsidR="00D711E1" w:rsidRPr="004947DD" w:rsidRDefault="009E7AD9" w:rsidP="00D711E1">
      <w:pPr>
        <w:pStyle w:val="NormalWeb"/>
      </w:pPr>
      <w:r w:rsidRPr="004947DD">
        <w:t>“</w:t>
      </w:r>
      <w:r w:rsidR="00D711E1" w:rsidRPr="004947DD">
        <w:t>Recombinant Property or Dependent Development.</w:t>
      </w:r>
      <w:r w:rsidRPr="004947DD">
        <w:t>”</w:t>
      </w:r>
      <w:r w:rsidR="00D711E1" w:rsidRPr="004947DD">
        <w:t xml:space="preserve"> Paper presented at the American Sociological Association Annual Meeting. August 2001. Anaheim California. </w:t>
      </w:r>
    </w:p>
    <w:p w14:paraId="16C83C08" w14:textId="08BD607D" w:rsidR="00D711E1" w:rsidRPr="004947DD" w:rsidRDefault="009E7AD9" w:rsidP="00D711E1">
      <w:pPr>
        <w:pStyle w:val="NormalWeb"/>
      </w:pPr>
      <w:r w:rsidRPr="004947DD">
        <w:lastRenderedPageBreak/>
        <w:t>“</w:t>
      </w:r>
      <w:r w:rsidR="00D711E1" w:rsidRPr="004947DD">
        <w:t>The Developmental Consequences of Foreign Direct Investment.</w:t>
      </w:r>
      <w:r w:rsidRPr="004947DD">
        <w:t>”</w:t>
      </w:r>
      <w:r w:rsidR="00D711E1" w:rsidRPr="004947DD">
        <w:t xml:space="preserve"> Paper presented at the American Sociological Association Annual Meeting. August 2000. Washington, D.C. </w:t>
      </w:r>
    </w:p>
    <w:p w14:paraId="1AB3CF28" w14:textId="047D89C8" w:rsidR="00D711E1" w:rsidRPr="004947DD" w:rsidRDefault="009E7AD9" w:rsidP="00D711E1">
      <w:pPr>
        <w:pStyle w:val="NormalWeb"/>
      </w:pPr>
      <w:r w:rsidRPr="004947DD">
        <w:t>“</w:t>
      </w:r>
      <w:r w:rsidR="00D711E1" w:rsidRPr="004947DD">
        <w:t>Recombinant Property or Dependent Development.</w:t>
      </w:r>
      <w:r w:rsidRPr="004947DD">
        <w:t>”</w:t>
      </w:r>
      <w:r w:rsidR="00D711E1" w:rsidRPr="004947DD">
        <w:t xml:space="preserve"> Paper presented at the American Sociological Association Annual Meeting, August 1999. Chicago. </w:t>
      </w:r>
    </w:p>
    <w:p w14:paraId="7F1EF99C" w14:textId="130C83A5" w:rsidR="00D711E1" w:rsidRPr="004947DD" w:rsidRDefault="009E7AD9" w:rsidP="00D711E1">
      <w:pPr>
        <w:pStyle w:val="NormalWeb"/>
      </w:pPr>
      <w:r w:rsidRPr="004947DD">
        <w:t>“</w:t>
      </w:r>
      <w:r w:rsidR="00D711E1" w:rsidRPr="004947DD">
        <w:t>Explaining State Terror: A comparison of Uganda and Guatemala</w:t>
      </w:r>
      <w:r w:rsidR="0052628C" w:rsidRPr="004947DD">
        <w:t>.</w:t>
      </w:r>
      <w:r w:rsidRPr="004947DD">
        <w:t>”</w:t>
      </w:r>
      <w:r w:rsidR="00D711E1" w:rsidRPr="004947DD">
        <w:t xml:space="preserve"> Paper presented at the American Sociological Association Annual Meeting, August 1999. Chicago.</w:t>
      </w:r>
    </w:p>
    <w:p w14:paraId="625ACBD5" w14:textId="2C9F47C7" w:rsidR="00D711E1" w:rsidRPr="004947DD" w:rsidRDefault="009E7AD9" w:rsidP="00D711E1">
      <w:pPr>
        <w:pStyle w:val="NormalWeb"/>
      </w:pPr>
      <w:r w:rsidRPr="004947DD">
        <w:t>“</w:t>
      </w:r>
      <w:r w:rsidR="00D711E1" w:rsidRPr="004947DD">
        <w:t>The State and Economic Transformation in Post-Communist Capitalism.</w:t>
      </w:r>
      <w:r w:rsidRPr="004947DD">
        <w:t>”</w:t>
      </w:r>
      <w:r w:rsidR="00D711E1" w:rsidRPr="004947DD">
        <w:t xml:space="preserve"> Paper presented at the Eastern Sociological Convention, March 21, 1998. Philadelphia.</w:t>
      </w:r>
    </w:p>
    <w:p w14:paraId="504A9573" w14:textId="79603F0A" w:rsidR="00D711E1" w:rsidRPr="004947DD" w:rsidRDefault="009E7AD9" w:rsidP="00D711E1">
      <w:pPr>
        <w:pStyle w:val="NormalWeb"/>
      </w:pPr>
      <w:r w:rsidRPr="004947DD">
        <w:t>“</w:t>
      </w:r>
      <w:r w:rsidR="00D711E1" w:rsidRPr="004947DD">
        <w:t>Strategies of Transition to Eastern European Capitalism</w:t>
      </w:r>
      <w:r w:rsidRPr="004947DD">
        <w:t>”</w:t>
      </w:r>
      <w:r w:rsidR="00D711E1" w:rsidRPr="004947DD">
        <w:t>. Paper presented at the American Sociological Association Annual Meeting. August 19, 1997. San Francisco.</w:t>
      </w:r>
    </w:p>
    <w:p w14:paraId="58544C45" w14:textId="51BACDB7" w:rsidR="00D711E1" w:rsidRPr="004947DD" w:rsidRDefault="009E7AD9" w:rsidP="00D711E1">
      <w:pPr>
        <w:pStyle w:val="NormalWeb"/>
      </w:pPr>
      <w:r w:rsidRPr="004947DD">
        <w:t>“</w:t>
      </w:r>
      <w:r w:rsidR="00D711E1" w:rsidRPr="004947DD">
        <w:t>Modernization, World Systems, and Marxian Theories of Development: A Critical Comparison of Uganda and South Korea</w:t>
      </w:r>
      <w:r w:rsidRPr="004947DD">
        <w:t>”</w:t>
      </w:r>
      <w:r w:rsidR="00D711E1" w:rsidRPr="004947DD">
        <w:t>. Paper presented at the American Sociological Association Annual Meeting, Washington, D.C., August 1995.</w:t>
      </w:r>
    </w:p>
    <w:p w14:paraId="34FED7B2" w14:textId="4DC239B2" w:rsidR="0043337F" w:rsidRPr="004947DD" w:rsidRDefault="009E7AD9" w:rsidP="0043337F">
      <w:pPr>
        <w:pStyle w:val="NormalWeb"/>
      </w:pPr>
      <w:r w:rsidRPr="004947DD">
        <w:t>“</w:t>
      </w:r>
      <w:r w:rsidR="00D711E1" w:rsidRPr="004947DD">
        <w:t>The Rise of Fascism in Transitional Societies: the case of Idi Amin's Uganda.</w:t>
      </w:r>
      <w:r w:rsidRPr="004947DD">
        <w:t>”</w:t>
      </w:r>
      <w:r w:rsidR="00D711E1" w:rsidRPr="004947DD">
        <w:t xml:space="preserve"> Paper presented to the Annual Meeting of the American Sociological Association, Los Angeles, August, 1994.</w:t>
      </w:r>
    </w:p>
    <w:p w14:paraId="2FA59F55" w14:textId="77777777" w:rsidR="0043337F" w:rsidRPr="004947DD" w:rsidRDefault="0043337F" w:rsidP="0043337F">
      <w:pPr>
        <w:pStyle w:val="Heading4"/>
      </w:pPr>
      <w:r w:rsidRPr="004947DD">
        <w:t>PROFESSIONAL MEMBERSHIPS AND AFFILIATIONS</w:t>
      </w:r>
    </w:p>
    <w:p w14:paraId="7FDE4748" w14:textId="77777777" w:rsidR="0043337F" w:rsidRPr="004947DD" w:rsidRDefault="0043337F" w:rsidP="0043337F">
      <w:pPr>
        <w:pStyle w:val="NormalWeb"/>
      </w:pPr>
      <w:r w:rsidRPr="004947DD">
        <w:t>Davidson Institute Research Fellow at the William Davidson Institute at the University of Michigan Business School</w:t>
      </w:r>
    </w:p>
    <w:p w14:paraId="0D619955" w14:textId="77777777" w:rsidR="0043337F" w:rsidRPr="004947DD" w:rsidRDefault="0043337F" w:rsidP="0043337F">
      <w:pPr>
        <w:pStyle w:val="NormalWeb"/>
      </w:pPr>
      <w:r w:rsidRPr="004947DD">
        <w:t xml:space="preserve">American Sociological Association </w:t>
      </w:r>
    </w:p>
    <w:p w14:paraId="7444153D" w14:textId="580E1E84" w:rsidR="00CA0DF7" w:rsidRPr="004947DD" w:rsidRDefault="006E6C55">
      <w:pPr>
        <w:rPr>
          <w:b/>
        </w:rPr>
      </w:pPr>
      <w:r w:rsidRPr="004947DD">
        <w:rPr>
          <w:b/>
        </w:rPr>
        <w:t xml:space="preserve">PHD </w:t>
      </w:r>
      <w:r w:rsidR="0050241A" w:rsidRPr="004947DD">
        <w:rPr>
          <w:b/>
        </w:rPr>
        <w:t>DISSERTATIONS SUPERVISED</w:t>
      </w:r>
    </w:p>
    <w:p w14:paraId="72EFAA50" w14:textId="77777777" w:rsidR="00CA0DF7" w:rsidRPr="004947DD" w:rsidRDefault="00CA0DF7"/>
    <w:p w14:paraId="40960379" w14:textId="77777777" w:rsidR="00850D60" w:rsidRPr="004947DD" w:rsidRDefault="006E6C55" w:rsidP="00D807A7">
      <w:r w:rsidRPr="004947DD">
        <w:t>David Stuckler</w:t>
      </w:r>
      <w:r w:rsidR="00850D60" w:rsidRPr="004947DD">
        <w:t>.</w:t>
      </w:r>
      <w:r w:rsidR="00901244" w:rsidRPr="004947DD">
        <w:t xml:space="preserve"> 2009.</w:t>
      </w:r>
      <w:r w:rsidR="006B6942" w:rsidRPr="004947DD">
        <w:t xml:space="preserve"> Neoliberalism and the </w:t>
      </w:r>
      <w:r w:rsidR="00CA0DF7" w:rsidRPr="004947DD">
        <w:t>Postcommunist Mortality Crisis</w:t>
      </w:r>
      <w:r w:rsidR="006B6942" w:rsidRPr="004947DD">
        <w:t xml:space="preserve">. </w:t>
      </w:r>
    </w:p>
    <w:p w14:paraId="6F65A14A" w14:textId="29CAB380" w:rsidR="00CA0DF7" w:rsidRPr="004947DD" w:rsidRDefault="006B6942" w:rsidP="00D807A7">
      <w:pPr>
        <w:ind w:left="720"/>
      </w:pPr>
      <w:r w:rsidRPr="004947DD">
        <w:t>First job: tenure track Assistant Professor of Political Economy, Dept. of Public Health and Population, Harvard</w:t>
      </w:r>
      <w:r w:rsidR="0054160A" w:rsidRPr="004947DD">
        <w:t>.</w:t>
      </w:r>
      <w:r w:rsidRPr="004947DD">
        <w:t xml:space="preserve"> </w:t>
      </w:r>
      <w:r w:rsidR="00ED12A2" w:rsidRPr="004947DD">
        <w:t xml:space="preserve"> Current job: Professor of Political Economy and Sociology, University of Oxford. </w:t>
      </w:r>
    </w:p>
    <w:p w14:paraId="43547AC5" w14:textId="0B6B9DA1" w:rsidR="00850D60" w:rsidRPr="004947DD" w:rsidRDefault="00B5747E" w:rsidP="00D807A7">
      <w:pPr>
        <w:rPr>
          <w:lang w:val="it-IT"/>
        </w:rPr>
      </w:pPr>
      <w:r w:rsidRPr="004947DD">
        <w:rPr>
          <w:lang w:val="it-IT"/>
        </w:rPr>
        <w:t>Liang Guo</w:t>
      </w:r>
      <w:r w:rsidR="00850D60" w:rsidRPr="004947DD">
        <w:rPr>
          <w:lang w:val="it-IT"/>
        </w:rPr>
        <w:t>.</w:t>
      </w:r>
      <w:r w:rsidRPr="004947DD">
        <w:rPr>
          <w:lang w:val="it-IT"/>
        </w:rPr>
        <w:t xml:space="preserve"> </w:t>
      </w:r>
      <w:r w:rsidR="004D56F2" w:rsidRPr="004947DD">
        <w:rPr>
          <w:lang w:val="it-IT"/>
        </w:rPr>
        <w:t>2011 Venture Capital</w:t>
      </w:r>
      <w:r w:rsidR="0054160A" w:rsidRPr="004947DD">
        <w:rPr>
          <w:lang w:val="it-IT"/>
        </w:rPr>
        <w:t xml:space="preserve"> in China</w:t>
      </w:r>
      <w:r w:rsidR="006B6942" w:rsidRPr="004947DD">
        <w:rPr>
          <w:lang w:val="it-IT"/>
        </w:rPr>
        <w:t xml:space="preserve">. </w:t>
      </w:r>
    </w:p>
    <w:p w14:paraId="7BEE570E" w14:textId="3A8AD16D" w:rsidR="00850D60" w:rsidRPr="004947DD" w:rsidRDefault="00850D60" w:rsidP="00D807A7">
      <w:pPr>
        <w:ind w:left="720"/>
        <w:rPr>
          <w:lang w:val="it-IT"/>
        </w:rPr>
      </w:pPr>
      <w:r w:rsidRPr="004947DD">
        <w:rPr>
          <w:lang w:val="it-IT"/>
        </w:rPr>
        <w:t xml:space="preserve">First job: </w:t>
      </w:r>
      <w:r w:rsidR="006B6942" w:rsidRPr="004947DD">
        <w:rPr>
          <w:lang w:val="it-IT"/>
        </w:rPr>
        <w:t xml:space="preserve">Assistant Professor, </w:t>
      </w:r>
      <w:r w:rsidR="00E763BA" w:rsidRPr="004947DD">
        <w:rPr>
          <w:lang w:val="it-IT"/>
        </w:rPr>
        <w:t xml:space="preserve">Chair of Strategy and Innovation. </w:t>
      </w:r>
      <w:r w:rsidR="006B6942" w:rsidRPr="004947DD">
        <w:rPr>
          <w:lang w:val="it-IT"/>
        </w:rPr>
        <w:t>Rouen Business School</w:t>
      </w:r>
      <w:r w:rsidR="004D56F2" w:rsidRPr="004947DD">
        <w:rPr>
          <w:lang w:val="it-IT"/>
        </w:rPr>
        <w:t>, France</w:t>
      </w:r>
      <w:r w:rsidR="006B6942" w:rsidRPr="004947DD">
        <w:rPr>
          <w:lang w:val="it-IT"/>
        </w:rPr>
        <w:t>.</w:t>
      </w:r>
    </w:p>
    <w:p w14:paraId="04C74462" w14:textId="77777777" w:rsidR="00850D60" w:rsidRPr="004947DD" w:rsidRDefault="00850D60" w:rsidP="00D807A7">
      <w:pPr>
        <w:rPr>
          <w:lang w:val="it-IT"/>
        </w:rPr>
      </w:pPr>
      <w:r w:rsidRPr="004947DD">
        <w:rPr>
          <w:lang w:val="it-IT"/>
        </w:rPr>
        <w:t xml:space="preserve">Katrina Jurn. 2012. Finance Capital and Mangrove Destruction in Grand Cayman. </w:t>
      </w:r>
    </w:p>
    <w:p w14:paraId="28E9992F" w14:textId="5CC5CBC7" w:rsidR="006B6942" w:rsidRPr="004947DD" w:rsidRDefault="00850D60" w:rsidP="00D807A7">
      <w:pPr>
        <w:ind w:firstLine="720"/>
        <w:rPr>
          <w:rFonts w:ascii="Times" w:hAnsi="Times"/>
        </w:rPr>
      </w:pPr>
      <w:r w:rsidRPr="004947DD">
        <w:rPr>
          <w:lang w:val="it-IT"/>
        </w:rPr>
        <w:t>First job:</w:t>
      </w:r>
      <w:r w:rsidR="004D56F2" w:rsidRPr="004947DD">
        <w:rPr>
          <w:lang w:val="it-IT"/>
        </w:rPr>
        <w:t xml:space="preserve"> Assistant Professor of Sociology, </w:t>
      </w:r>
      <w:r w:rsidRPr="004947DD">
        <w:rPr>
          <w:lang w:val="it-IT"/>
        </w:rPr>
        <w:t xml:space="preserve"> University of Cayman</w:t>
      </w:r>
      <w:r w:rsidR="0054160A" w:rsidRPr="004947DD">
        <w:rPr>
          <w:lang w:val="it-IT"/>
        </w:rPr>
        <w:t xml:space="preserve"> Islands</w:t>
      </w:r>
      <w:r w:rsidRPr="004947DD">
        <w:rPr>
          <w:lang w:val="it-IT"/>
        </w:rPr>
        <w:t xml:space="preserve">. </w:t>
      </w:r>
      <w:r w:rsidR="006B6942" w:rsidRPr="004947DD">
        <w:rPr>
          <w:lang w:val="it-IT"/>
        </w:rPr>
        <w:t xml:space="preserve"> </w:t>
      </w:r>
    </w:p>
    <w:p w14:paraId="0B0EF7D7" w14:textId="41084F33" w:rsidR="00850D60" w:rsidRPr="004947DD" w:rsidRDefault="00B5747E" w:rsidP="00D807A7">
      <w:r w:rsidRPr="004947DD">
        <w:t xml:space="preserve">Piotr </w:t>
      </w:r>
      <w:r w:rsidR="00F963C7">
        <w:t>Ozierański</w:t>
      </w:r>
      <w:r w:rsidR="00850D60" w:rsidRPr="004947DD">
        <w:t>.</w:t>
      </w:r>
      <w:r w:rsidRPr="004947DD">
        <w:t xml:space="preserve"> 2012. </w:t>
      </w:r>
      <w:r w:rsidR="00850D60" w:rsidRPr="004947DD">
        <w:t>Pharmaceutical lobbying in Postcommunist Poland.</w:t>
      </w:r>
    </w:p>
    <w:p w14:paraId="63AE29CF" w14:textId="77777777" w:rsidR="006E12E1" w:rsidRPr="004947DD" w:rsidRDefault="00850D60" w:rsidP="004D56F2">
      <w:pPr>
        <w:ind w:firstLine="720"/>
      </w:pPr>
      <w:r w:rsidRPr="004947DD">
        <w:t xml:space="preserve">First job: </w:t>
      </w:r>
      <w:r w:rsidR="006E12E1" w:rsidRPr="004947DD">
        <w:t>Lecturer</w:t>
      </w:r>
      <w:r w:rsidRPr="004947DD">
        <w:t>,</w:t>
      </w:r>
      <w:r w:rsidR="006E12E1" w:rsidRPr="004947DD">
        <w:t xml:space="preserve"> Department of Social &amp; Policy Sciences, University of  </w:t>
      </w:r>
    </w:p>
    <w:p w14:paraId="24A658F2" w14:textId="3FC71306" w:rsidR="00CA0DF7" w:rsidRPr="004947DD" w:rsidRDefault="006E12E1" w:rsidP="004D56F2">
      <w:pPr>
        <w:ind w:firstLine="720"/>
      </w:pPr>
      <w:r w:rsidRPr="004947DD">
        <w:t xml:space="preserve">Bath.  </w:t>
      </w:r>
      <w:r w:rsidR="0054160A" w:rsidRPr="004947DD">
        <w:t xml:space="preserve"> </w:t>
      </w:r>
    </w:p>
    <w:p w14:paraId="1CAF1096" w14:textId="36F1046D" w:rsidR="006E6C55" w:rsidRPr="004947DD" w:rsidRDefault="006E6C55" w:rsidP="00D807A7">
      <w:r w:rsidRPr="004947DD">
        <w:t>Jonathan Kennedy</w:t>
      </w:r>
      <w:r w:rsidR="00850D60" w:rsidRPr="004947DD">
        <w:t>. 2013.</w:t>
      </w:r>
      <w:r w:rsidRPr="004947DD">
        <w:t xml:space="preserve"> Maoist Insurgency in India</w:t>
      </w:r>
      <w:r w:rsidR="00850D60" w:rsidRPr="004947DD">
        <w:t xml:space="preserve">. </w:t>
      </w:r>
    </w:p>
    <w:p w14:paraId="3B39E41D" w14:textId="4BC7C144" w:rsidR="00850D60" w:rsidRPr="004947DD" w:rsidRDefault="00850D60" w:rsidP="004D56F2">
      <w:pPr>
        <w:ind w:left="720"/>
      </w:pPr>
      <w:r w:rsidRPr="004947DD">
        <w:t>First job: Lecturer, University College London, Department of Development</w:t>
      </w:r>
      <w:r w:rsidR="00D807A7" w:rsidRPr="004947DD">
        <w:t xml:space="preserve"> Studies</w:t>
      </w:r>
      <w:r w:rsidRPr="004947DD">
        <w:t xml:space="preserve">. </w:t>
      </w:r>
    </w:p>
    <w:p w14:paraId="5743A5E9" w14:textId="36F1700E" w:rsidR="00850D60" w:rsidRPr="004947DD" w:rsidRDefault="00850D60" w:rsidP="00D807A7">
      <w:r w:rsidRPr="004947DD">
        <w:t xml:space="preserve">Keerti </w:t>
      </w:r>
      <w:r w:rsidR="0054160A" w:rsidRPr="004947DD">
        <w:t xml:space="preserve">Rajon. 2013. Inequality in India. </w:t>
      </w:r>
    </w:p>
    <w:p w14:paraId="2D15C348" w14:textId="6764AD30" w:rsidR="0054160A" w:rsidRPr="004947DD" w:rsidRDefault="0054160A" w:rsidP="004D56F2">
      <w:pPr>
        <w:ind w:firstLine="720"/>
      </w:pPr>
      <w:r w:rsidRPr="004947DD">
        <w:t xml:space="preserve">First job: Private sector. </w:t>
      </w:r>
    </w:p>
    <w:p w14:paraId="031C07B6" w14:textId="28588654" w:rsidR="006E6C55" w:rsidRPr="004947DD" w:rsidRDefault="006E6C55" w:rsidP="00D807A7">
      <w:r w:rsidRPr="004947DD">
        <w:lastRenderedPageBreak/>
        <w:t>Marc Mich</w:t>
      </w:r>
      <w:r w:rsidR="00850D60" w:rsidRPr="004947DD">
        <w:t>ael. 2013.</w:t>
      </w:r>
      <w:r w:rsidR="003F6444" w:rsidRPr="004947DD">
        <w:t xml:space="preserve"> </w:t>
      </w:r>
      <w:r w:rsidR="00850D60" w:rsidRPr="004947DD">
        <w:t>Financial Inclusion</w:t>
      </w:r>
      <w:r w:rsidR="000203E2" w:rsidRPr="004947DD">
        <w:t xml:space="preserve"> and</w:t>
      </w:r>
      <w:r w:rsidR="00850D60" w:rsidRPr="004947DD">
        <w:t xml:space="preserve"> </w:t>
      </w:r>
      <w:r w:rsidR="003F6444" w:rsidRPr="004947DD">
        <w:t>Microfinance in</w:t>
      </w:r>
      <w:r w:rsidR="000E749F" w:rsidRPr="004947DD">
        <w:t xml:space="preserve"> </w:t>
      </w:r>
      <w:r w:rsidRPr="004947DD">
        <w:t>Egypt</w:t>
      </w:r>
    </w:p>
    <w:p w14:paraId="1C54FE0E" w14:textId="25FCA499" w:rsidR="0054160A" w:rsidRPr="004947DD" w:rsidRDefault="0054160A" w:rsidP="004D56F2">
      <w:pPr>
        <w:ind w:firstLine="720"/>
      </w:pPr>
      <w:r w:rsidRPr="004947DD">
        <w:t>First job: Assistant Professor of Social Research, NYU Abu Dhabi</w:t>
      </w:r>
    </w:p>
    <w:p w14:paraId="086B7DB7" w14:textId="3B38C979" w:rsidR="0054160A" w:rsidRPr="004947DD" w:rsidRDefault="00146FBF" w:rsidP="00D807A7">
      <w:r>
        <w:t>Mihály</w:t>
      </w:r>
      <w:r w:rsidR="00B5747E" w:rsidRPr="004947DD">
        <w:t xml:space="preserve"> Fazekas</w:t>
      </w:r>
      <w:r w:rsidR="0054160A" w:rsidRPr="004947DD">
        <w:t xml:space="preserve">. 2014. Grand Corruption in Hungary. </w:t>
      </w:r>
    </w:p>
    <w:p w14:paraId="288B6AFD" w14:textId="77777777" w:rsidR="0054160A" w:rsidRPr="004947DD" w:rsidRDefault="0054160A" w:rsidP="004D56F2">
      <w:pPr>
        <w:ind w:firstLine="720"/>
      </w:pPr>
      <w:r w:rsidRPr="004947DD">
        <w:t xml:space="preserve">First job: Research Associate, University of Cambridge. </w:t>
      </w:r>
    </w:p>
    <w:p w14:paraId="0F72C0E2" w14:textId="77777777" w:rsidR="00543A0E" w:rsidRPr="004947DD" w:rsidRDefault="0054160A" w:rsidP="004D56F2">
      <w:r w:rsidRPr="004947DD">
        <w:t xml:space="preserve">Andrew Gruen. 2014. Precariously Possible: Accountability Journalism in the Digital </w:t>
      </w:r>
      <w:r w:rsidR="00543A0E" w:rsidRPr="004947DD">
        <w:t xml:space="preserve"> </w:t>
      </w:r>
    </w:p>
    <w:p w14:paraId="50634A7D" w14:textId="7FF32F56" w:rsidR="0054160A" w:rsidRPr="004947DD" w:rsidRDefault="00543A0E" w:rsidP="004D56F2">
      <w:r w:rsidRPr="004947DD">
        <w:t xml:space="preserve">            </w:t>
      </w:r>
      <w:r w:rsidR="0054160A" w:rsidRPr="004947DD">
        <w:t>Age.</w:t>
      </w:r>
    </w:p>
    <w:p w14:paraId="34506FBF" w14:textId="48B4935E" w:rsidR="00737C38" w:rsidRPr="004947DD" w:rsidRDefault="0054160A" w:rsidP="004D56F2">
      <w:pPr>
        <w:ind w:left="720"/>
      </w:pPr>
      <w:r w:rsidRPr="004947DD">
        <w:t xml:space="preserve">First job: Director of Research, Media Management Center at the Medill School of Journalism.   </w:t>
      </w:r>
    </w:p>
    <w:p w14:paraId="388987A1" w14:textId="3DA51E49" w:rsidR="00ED12A2" w:rsidRPr="004947DD" w:rsidRDefault="00ED12A2" w:rsidP="00ED12A2">
      <w:r w:rsidRPr="004947DD">
        <w:t xml:space="preserve">Sujuan Xie. 2015. Political Capital in China’s SME Sector. </w:t>
      </w:r>
    </w:p>
    <w:p w14:paraId="3D640001" w14:textId="77777777" w:rsidR="00543A0E" w:rsidRPr="004947DD" w:rsidRDefault="00ED12A2" w:rsidP="00ED12A2">
      <w:r w:rsidRPr="004947DD">
        <w:t xml:space="preserve">         </w:t>
      </w:r>
      <w:r w:rsidR="00543A0E" w:rsidRPr="004947DD">
        <w:t xml:space="preserve">    First job: Research Fellow Sun Yat-sen Business School, Sun Yat-sen  </w:t>
      </w:r>
    </w:p>
    <w:p w14:paraId="66B86C49" w14:textId="77777777" w:rsidR="00543A0E" w:rsidRPr="004947DD" w:rsidRDefault="00543A0E" w:rsidP="00ED12A2">
      <w:r w:rsidRPr="004947DD">
        <w:t xml:space="preserve">             University.</w:t>
      </w:r>
    </w:p>
    <w:p w14:paraId="6AFA2EF3" w14:textId="59B4C0B6" w:rsidR="00543A0E" w:rsidRPr="004947DD" w:rsidRDefault="006E12E1" w:rsidP="00ED12A2">
      <w:r w:rsidRPr="004947DD">
        <w:t>Alexander Kentikelenis. 2016</w:t>
      </w:r>
      <w:r w:rsidR="00543A0E" w:rsidRPr="004947DD">
        <w:t xml:space="preserve">. The IMF and Social Protection. </w:t>
      </w:r>
    </w:p>
    <w:p w14:paraId="10794F9E" w14:textId="77777777" w:rsidR="006E12E1" w:rsidRPr="004947DD" w:rsidRDefault="00543A0E" w:rsidP="00ED12A2">
      <w:r w:rsidRPr="004947DD">
        <w:t xml:space="preserve">             First job: Junior Research Fellowship, Trinity College, Oxford. </w:t>
      </w:r>
      <w:r w:rsidR="006E12E1" w:rsidRPr="004947DD">
        <w:t xml:space="preserve">Assistant        </w:t>
      </w:r>
    </w:p>
    <w:p w14:paraId="16A20366" w14:textId="49BE47CA" w:rsidR="00A03DAE" w:rsidRPr="004947DD" w:rsidRDefault="006E12E1" w:rsidP="00ED12A2">
      <w:r w:rsidRPr="004947DD">
        <w:t xml:space="preserve">             Professor, University of Amsterdam. </w:t>
      </w:r>
    </w:p>
    <w:p w14:paraId="3837542D" w14:textId="3AA8D8B0" w:rsidR="00ED12A2" w:rsidRPr="004947DD" w:rsidRDefault="006E12E1" w:rsidP="00ED12A2">
      <w:r w:rsidRPr="004947DD">
        <w:t xml:space="preserve">Thomas Stubbs. 2016. </w:t>
      </w:r>
      <w:r w:rsidR="00543A0E" w:rsidRPr="004947DD">
        <w:t xml:space="preserve"> </w:t>
      </w:r>
      <w:r w:rsidRPr="004947DD">
        <w:t xml:space="preserve">The Determinants of Slums. </w:t>
      </w:r>
    </w:p>
    <w:p w14:paraId="23D4ED85" w14:textId="6AA97A77" w:rsidR="006E12E1" w:rsidRPr="004947DD" w:rsidRDefault="006E12E1" w:rsidP="00ED12A2">
      <w:r w:rsidRPr="004947DD">
        <w:tab/>
        <w:t xml:space="preserve"> First job: Assistant Professor of Sociology, University of Waikato</w:t>
      </w:r>
    </w:p>
    <w:p w14:paraId="1813F83C" w14:textId="77777777" w:rsidR="00904749" w:rsidRPr="004947DD" w:rsidRDefault="00904749" w:rsidP="00ED12A2">
      <w:r w:rsidRPr="004947DD">
        <w:t xml:space="preserve">Neesha Harnam. 2017. “Until Debt do us part: The impact of banking, currency, and   </w:t>
      </w:r>
    </w:p>
    <w:p w14:paraId="5FF61615" w14:textId="58159353" w:rsidR="00904749" w:rsidRPr="004947DD" w:rsidRDefault="00904749" w:rsidP="00ED12A2">
      <w:r w:rsidRPr="004947DD">
        <w:t xml:space="preserve">            debt crises on health systems and health outcomes.”</w:t>
      </w:r>
    </w:p>
    <w:p w14:paraId="4EC1BE2E" w14:textId="79A9BB2E" w:rsidR="00904749" w:rsidRPr="004947DD" w:rsidRDefault="00904749" w:rsidP="00ED12A2">
      <w:r w:rsidRPr="004947DD">
        <w:t xml:space="preserve">            First job: The World Bank. </w:t>
      </w:r>
    </w:p>
    <w:p w14:paraId="67AF594F" w14:textId="34E5A7D9" w:rsidR="00F30DB3" w:rsidRPr="004947DD" w:rsidRDefault="000A477F">
      <w:r w:rsidRPr="004947DD">
        <w:t xml:space="preserve">Darja Irdam. 2017. </w:t>
      </w:r>
      <w:r w:rsidR="00F46031" w:rsidRPr="004947DD">
        <w:t xml:space="preserve">Prizatization, Gender and the Postcommunist Mortality Crisis. </w:t>
      </w:r>
    </w:p>
    <w:p w14:paraId="07070F61" w14:textId="6964FEBB" w:rsidR="00F46031" w:rsidRPr="004947DD" w:rsidRDefault="00F46031">
      <w:r w:rsidRPr="004947DD">
        <w:t xml:space="preserve">            First job: Postdoc at University of Cambridge. </w:t>
      </w:r>
    </w:p>
    <w:p w14:paraId="34C1090A" w14:textId="77777777" w:rsidR="00BA52D6" w:rsidRPr="004947DD" w:rsidRDefault="00BA52D6"/>
    <w:sectPr w:rsidR="00BA52D6" w:rsidRPr="004947DD" w:rsidSect="004E2967">
      <w:footerReference w:type="even" r:id="rId26"/>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8830" w14:textId="77777777" w:rsidR="00533159" w:rsidRDefault="00533159">
      <w:r>
        <w:separator/>
      </w:r>
    </w:p>
  </w:endnote>
  <w:endnote w:type="continuationSeparator" w:id="0">
    <w:p w14:paraId="6EFDF4D9" w14:textId="77777777" w:rsidR="00533159" w:rsidRDefault="005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NewRoman">
    <w:altName w:val="Garamond"/>
    <w:charset w:val="00"/>
    <w:family w:val="roman"/>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AED7" w14:textId="77777777" w:rsidR="00451BF9" w:rsidRDefault="00451BF9" w:rsidP="00B26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B3F7B" w14:textId="77777777" w:rsidR="00451BF9" w:rsidRDefault="00451B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F63C" w14:textId="77777777" w:rsidR="00451BF9" w:rsidRDefault="00451BF9" w:rsidP="00B26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7D0">
      <w:rPr>
        <w:rStyle w:val="PageNumber"/>
        <w:noProof/>
      </w:rPr>
      <w:t>7</w:t>
    </w:r>
    <w:r>
      <w:rPr>
        <w:rStyle w:val="PageNumber"/>
      </w:rPr>
      <w:fldChar w:fldCharType="end"/>
    </w:r>
  </w:p>
  <w:p w14:paraId="01F14C6B" w14:textId="77777777" w:rsidR="00451BF9" w:rsidRDefault="00451B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6D9F" w14:textId="77777777" w:rsidR="00533159" w:rsidRDefault="00533159">
      <w:r>
        <w:separator/>
      </w:r>
    </w:p>
  </w:footnote>
  <w:footnote w:type="continuationSeparator" w:id="0">
    <w:p w14:paraId="19304208" w14:textId="77777777" w:rsidR="00533159" w:rsidRDefault="00533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E1"/>
    <w:rsid w:val="000016BA"/>
    <w:rsid w:val="00001BCB"/>
    <w:rsid w:val="00005E0F"/>
    <w:rsid w:val="0000646A"/>
    <w:rsid w:val="00010145"/>
    <w:rsid w:val="000101B4"/>
    <w:rsid w:val="000107B4"/>
    <w:rsid w:val="00010955"/>
    <w:rsid w:val="0001171C"/>
    <w:rsid w:val="00012DB9"/>
    <w:rsid w:val="00014830"/>
    <w:rsid w:val="00017F48"/>
    <w:rsid w:val="000203E2"/>
    <w:rsid w:val="00021671"/>
    <w:rsid w:val="00021898"/>
    <w:rsid w:val="00024EB0"/>
    <w:rsid w:val="000257BC"/>
    <w:rsid w:val="000259F1"/>
    <w:rsid w:val="0002665C"/>
    <w:rsid w:val="000270A1"/>
    <w:rsid w:val="00031E82"/>
    <w:rsid w:val="00034406"/>
    <w:rsid w:val="00037E68"/>
    <w:rsid w:val="00040218"/>
    <w:rsid w:val="000403D3"/>
    <w:rsid w:val="000429C4"/>
    <w:rsid w:val="000437B5"/>
    <w:rsid w:val="00043F77"/>
    <w:rsid w:val="00045438"/>
    <w:rsid w:val="000456DD"/>
    <w:rsid w:val="00046FD1"/>
    <w:rsid w:val="00051042"/>
    <w:rsid w:val="00051D20"/>
    <w:rsid w:val="0005440F"/>
    <w:rsid w:val="00054901"/>
    <w:rsid w:val="00055F62"/>
    <w:rsid w:val="00057650"/>
    <w:rsid w:val="00064AA6"/>
    <w:rsid w:val="00072102"/>
    <w:rsid w:val="000726FB"/>
    <w:rsid w:val="000743F8"/>
    <w:rsid w:val="00075789"/>
    <w:rsid w:val="00077796"/>
    <w:rsid w:val="000954BD"/>
    <w:rsid w:val="00095ED4"/>
    <w:rsid w:val="0009639F"/>
    <w:rsid w:val="00097495"/>
    <w:rsid w:val="000A01C8"/>
    <w:rsid w:val="000A06E8"/>
    <w:rsid w:val="000A07DD"/>
    <w:rsid w:val="000A0A44"/>
    <w:rsid w:val="000A194A"/>
    <w:rsid w:val="000A477F"/>
    <w:rsid w:val="000B3015"/>
    <w:rsid w:val="000B359A"/>
    <w:rsid w:val="000B5949"/>
    <w:rsid w:val="000C27D1"/>
    <w:rsid w:val="000C484C"/>
    <w:rsid w:val="000C4949"/>
    <w:rsid w:val="000D06B0"/>
    <w:rsid w:val="000D2493"/>
    <w:rsid w:val="000D2B4F"/>
    <w:rsid w:val="000D7528"/>
    <w:rsid w:val="000E014C"/>
    <w:rsid w:val="000E06BC"/>
    <w:rsid w:val="000E440B"/>
    <w:rsid w:val="000E553D"/>
    <w:rsid w:val="000E6D03"/>
    <w:rsid w:val="000E7420"/>
    <w:rsid w:val="000E749F"/>
    <w:rsid w:val="000E7FD8"/>
    <w:rsid w:val="000F0609"/>
    <w:rsid w:val="000F28B4"/>
    <w:rsid w:val="00100581"/>
    <w:rsid w:val="001010BD"/>
    <w:rsid w:val="0010169F"/>
    <w:rsid w:val="00111A04"/>
    <w:rsid w:val="0011334D"/>
    <w:rsid w:val="001152EA"/>
    <w:rsid w:val="0011545C"/>
    <w:rsid w:val="00115CC4"/>
    <w:rsid w:val="001212C9"/>
    <w:rsid w:val="00126479"/>
    <w:rsid w:val="00127317"/>
    <w:rsid w:val="00130D1A"/>
    <w:rsid w:val="0013629B"/>
    <w:rsid w:val="0013681B"/>
    <w:rsid w:val="00137901"/>
    <w:rsid w:val="00137D73"/>
    <w:rsid w:val="001425E4"/>
    <w:rsid w:val="00146FBF"/>
    <w:rsid w:val="00150226"/>
    <w:rsid w:val="00152C2C"/>
    <w:rsid w:val="0015375D"/>
    <w:rsid w:val="00154EA4"/>
    <w:rsid w:val="00155C56"/>
    <w:rsid w:val="001572E1"/>
    <w:rsid w:val="00160B4E"/>
    <w:rsid w:val="00162B4F"/>
    <w:rsid w:val="00163C86"/>
    <w:rsid w:val="00167F1A"/>
    <w:rsid w:val="00171798"/>
    <w:rsid w:val="00171B39"/>
    <w:rsid w:val="00174100"/>
    <w:rsid w:val="00181182"/>
    <w:rsid w:val="001817B9"/>
    <w:rsid w:val="001822A3"/>
    <w:rsid w:val="00183D2D"/>
    <w:rsid w:val="00183D44"/>
    <w:rsid w:val="0018519A"/>
    <w:rsid w:val="001870B0"/>
    <w:rsid w:val="00196D59"/>
    <w:rsid w:val="001A60B8"/>
    <w:rsid w:val="001A6296"/>
    <w:rsid w:val="001B00FC"/>
    <w:rsid w:val="001B1643"/>
    <w:rsid w:val="001B4015"/>
    <w:rsid w:val="001B5CA8"/>
    <w:rsid w:val="001B64CE"/>
    <w:rsid w:val="001C2C4E"/>
    <w:rsid w:val="001C6BFB"/>
    <w:rsid w:val="001D036E"/>
    <w:rsid w:val="001D1123"/>
    <w:rsid w:val="001D1E44"/>
    <w:rsid w:val="001D2469"/>
    <w:rsid w:val="001D277F"/>
    <w:rsid w:val="001D2AE7"/>
    <w:rsid w:val="001D41AD"/>
    <w:rsid w:val="001D4776"/>
    <w:rsid w:val="001E331A"/>
    <w:rsid w:val="001E3ECD"/>
    <w:rsid w:val="001E4785"/>
    <w:rsid w:val="001F52E8"/>
    <w:rsid w:val="001F55C3"/>
    <w:rsid w:val="001F70DF"/>
    <w:rsid w:val="002021DF"/>
    <w:rsid w:val="0020237D"/>
    <w:rsid w:val="0020425E"/>
    <w:rsid w:val="002100A9"/>
    <w:rsid w:val="00212FE1"/>
    <w:rsid w:val="00214556"/>
    <w:rsid w:val="00217153"/>
    <w:rsid w:val="002175ED"/>
    <w:rsid w:val="002203F0"/>
    <w:rsid w:val="002236B3"/>
    <w:rsid w:val="002256C6"/>
    <w:rsid w:val="00225C70"/>
    <w:rsid w:val="00225E9B"/>
    <w:rsid w:val="00226770"/>
    <w:rsid w:val="00227011"/>
    <w:rsid w:val="00227842"/>
    <w:rsid w:val="002304FF"/>
    <w:rsid w:val="00230631"/>
    <w:rsid w:val="00232028"/>
    <w:rsid w:val="002334CF"/>
    <w:rsid w:val="002339D1"/>
    <w:rsid w:val="00235AD4"/>
    <w:rsid w:val="00240144"/>
    <w:rsid w:val="00241AC6"/>
    <w:rsid w:val="00241BA5"/>
    <w:rsid w:val="00244B8F"/>
    <w:rsid w:val="00246C11"/>
    <w:rsid w:val="0025083C"/>
    <w:rsid w:val="00251F84"/>
    <w:rsid w:val="00256178"/>
    <w:rsid w:val="002602E8"/>
    <w:rsid w:val="00263221"/>
    <w:rsid w:val="00267937"/>
    <w:rsid w:val="0027174B"/>
    <w:rsid w:val="00272A5C"/>
    <w:rsid w:val="00273D16"/>
    <w:rsid w:val="00277B8E"/>
    <w:rsid w:val="00283367"/>
    <w:rsid w:val="00291A36"/>
    <w:rsid w:val="002927AC"/>
    <w:rsid w:val="00294F81"/>
    <w:rsid w:val="002966FC"/>
    <w:rsid w:val="002A4B70"/>
    <w:rsid w:val="002A4C2B"/>
    <w:rsid w:val="002A58EB"/>
    <w:rsid w:val="002A6861"/>
    <w:rsid w:val="002B3C8F"/>
    <w:rsid w:val="002B496C"/>
    <w:rsid w:val="002B4A9F"/>
    <w:rsid w:val="002B594B"/>
    <w:rsid w:val="002C1DD9"/>
    <w:rsid w:val="002D14A0"/>
    <w:rsid w:val="002D4E4D"/>
    <w:rsid w:val="002D6147"/>
    <w:rsid w:val="002D64EB"/>
    <w:rsid w:val="002D6879"/>
    <w:rsid w:val="002E1AD9"/>
    <w:rsid w:val="002E2F6A"/>
    <w:rsid w:val="002E39D7"/>
    <w:rsid w:val="002E5203"/>
    <w:rsid w:val="002E6CEC"/>
    <w:rsid w:val="002F0C06"/>
    <w:rsid w:val="002F2A22"/>
    <w:rsid w:val="002F3E14"/>
    <w:rsid w:val="002F41B7"/>
    <w:rsid w:val="002F6EA7"/>
    <w:rsid w:val="002F7FA4"/>
    <w:rsid w:val="0030210E"/>
    <w:rsid w:val="00302997"/>
    <w:rsid w:val="00302BDE"/>
    <w:rsid w:val="0030375D"/>
    <w:rsid w:val="003058FD"/>
    <w:rsid w:val="00311600"/>
    <w:rsid w:val="00320764"/>
    <w:rsid w:val="00322684"/>
    <w:rsid w:val="00322696"/>
    <w:rsid w:val="00323B40"/>
    <w:rsid w:val="003243B9"/>
    <w:rsid w:val="00324D6A"/>
    <w:rsid w:val="00332675"/>
    <w:rsid w:val="00335D0B"/>
    <w:rsid w:val="003374B5"/>
    <w:rsid w:val="00337A9A"/>
    <w:rsid w:val="0034531D"/>
    <w:rsid w:val="00347DB3"/>
    <w:rsid w:val="0035067D"/>
    <w:rsid w:val="00350DC3"/>
    <w:rsid w:val="0035107C"/>
    <w:rsid w:val="00351B45"/>
    <w:rsid w:val="00356937"/>
    <w:rsid w:val="00356BF3"/>
    <w:rsid w:val="003619C7"/>
    <w:rsid w:val="003636B6"/>
    <w:rsid w:val="00364532"/>
    <w:rsid w:val="0036478D"/>
    <w:rsid w:val="00365F00"/>
    <w:rsid w:val="003763BB"/>
    <w:rsid w:val="00377366"/>
    <w:rsid w:val="00381FC9"/>
    <w:rsid w:val="00386015"/>
    <w:rsid w:val="00386036"/>
    <w:rsid w:val="0038735C"/>
    <w:rsid w:val="00397612"/>
    <w:rsid w:val="003A6ABF"/>
    <w:rsid w:val="003B1890"/>
    <w:rsid w:val="003B4DBD"/>
    <w:rsid w:val="003B5F19"/>
    <w:rsid w:val="003B7727"/>
    <w:rsid w:val="003C1958"/>
    <w:rsid w:val="003C3D62"/>
    <w:rsid w:val="003C5F8D"/>
    <w:rsid w:val="003C7042"/>
    <w:rsid w:val="003D030F"/>
    <w:rsid w:val="003D25AE"/>
    <w:rsid w:val="003E090F"/>
    <w:rsid w:val="003E46F6"/>
    <w:rsid w:val="003E55AF"/>
    <w:rsid w:val="003E55B3"/>
    <w:rsid w:val="003E7E50"/>
    <w:rsid w:val="003F112C"/>
    <w:rsid w:val="003F3D50"/>
    <w:rsid w:val="003F6444"/>
    <w:rsid w:val="00400F6E"/>
    <w:rsid w:val="0040280E"/>
    <w:rsid w:val="004067EA"/>
    <w:rsid w:val="00410E70"/>
    <w:rsid w:val="00411797"/>
    <w:rsid w:val="00412D47"/>
    <w:rsid w:val="00412D72"/>
    <w:rsid w:val="00415B1A"/>
    <w:rsid w:val="004164E6"/>
    <w:rsid w:val="00421833"/>
    <w:rsid w:val="00424427"/>
    <w:rsid w:val="00425A4E"/>
    <w:rsid w:val="00427980"/>
    <w:rsid w:val="0043337F"/>
    <w:rsid w:val="00433B7E"/>
    <w:rsid w:val="004340D0"/>
    <w:rsid w:val="00435AE9"/>
    <w:rsid w:val="00437FDD"/>
    <w:rsid w:val="004401A3"/>
    <w:rsid w:val="00444A4A"/>
    <w:rsid w:val="00444C47"/>
    <w:rsid w:val="00447403"/>
    <w:rsid w:val="00450796"/>
    <w:rsid w:val="00451BF9"/>
    <w:rsid w:val="00452B56"/>
    <w:rsid w:val="00462108"/>
    <w:rsid w:val="004636AC"/>
    <w:rsid w:val="0046429C"/>
    <w:rsid w:val="004703E5"/>
    <w:rsid w:val="0047548B"/>
    <w:rsid w:val="00475EC4"/>
    <w:rsid w:val="004760BA"/>
    <w:rsid w:val="00480869"/>
    <w:rsid w:val="00484239"/>
    <w:rsid w:val="00490747"/>
    <w:rsid w:val="00492FF6"/>
    <w:rsid w:val="0049473A"/>
    <w:rsid w:val="004947DD"/>
    <w:rsid w:val="00495798"/>
    <w:rsid w:val="00496325"/>
    <w:rsid w:val="0049668B"/>
    <w:rsid w:val="004A6D28"/>
    <w:rsid w:val="004B0BFE"/>
    <w:rsid w:val="004B16A7"/>
    <w:rsid w:val="004B221E"/>
    <w:rsid w:val="004B2FB2"/>
    <w:rsid w:val="004B4BB3"/>
    <w:rsid w:val="004C0870"/>
    <w:rsid w:val="004C1043"/>
    <w:rsid w:val="004C37E9"/>
    <w:rsid w:val="004C4A55"/>
    <w:rsid w:val="004C4B22"/>
    <w:rsid w:val="004C5792"/>
    <w:rsid w:val="004C62EE"/>
    <w:rsid w:val="004C6441"/>
    <w:rsid w:val="004D142E"/>
    <w:rsid w:val="004D56F2"/>
    <w:rsid w:val="004D5C56"/>
    <w:rsid w:val="004D6847"/>
    <w:rsid w:val="004E1D5C"/>
    <w:rsid w:val="004E2967"/>
    <w:rsid w:val="004E3EA0"/>
    <w:rsid w:val="004E4A8D"/>
    <w:rsid w:val="004E7FD9"/>
    <w:rsid w:val="004F05DA"/>
    <w:rsid w:val="004F1842"/>
    <w:rsid w:val="004F1925"/>
    <w:rsid w:val="004F1C9D"/>
    <w:rsid w:val="004F2D3F"/>
    <w:rsid w:val="004F2E37"/>
    <w:rsid w:val="004F3D41"/>
    <w:rsid w:val="0050241A"/>
    <w:rsid w:val="00513F36"/>
    <w:rsid w:val="005166FC"/>
    <w:rsid w:val="005210F4"/>
    <w:rsid w:val="0052143B"/>
    <w:rsid w:val="0052313F"/>
    <w:rsid w:val="0052628C"/>
    <w:rsid w:val="0053099A"/>
    <w:rsid w:val="00533159"/>
    <w:rsid w:val="00535A5D"/>
    <w:rsid w:val="005401A8"/>
    <w:rsid w:val="0054160A"/>
    <w:rsid w:val="00543A0E"/>
    <w:rsid w:val="0054600F"/>
    <w:rsid w:val="00550C7A"/>
    <w:rsid w:val="00554676"/>
    <w:rsid w:val="00560C3A"/>
    <w:rsid w:val="00563F1D"/>
    <w:rsid w:val="005651D5"/>
    <w:rsid w:val="00570720"/>
    <w:rsid w:val="00574925"/>
    <w:rsid w:val="00576CD8"/>
    <w:rsid w:val="005801A9"/>
    <w:rsid w:val="005812FC"/>
    <w:rsid w:val="00582C43"/>
    <w:rsid w:val="005832C3"/>
    <w:rsid w:val="00585FD8"/>
    <w:rsid w:val="00586221"/>
    <w:rsid w:val="00596644"/>
    <w:rsid w:val="005A0665"/>
    <w:rsid w:val="005A1ED3"/>
    <w:rsid w:val="005A20D3"/>
    <w:rsid w:val="005A376B"/>
    <w:rsid w:val="005A3952"/>
    <w:rsid w:val="005A54C6"/>
    <w:rsid w:val="005B059D"/>
    <w:rsid w:val="005B2A3B"/>
    <w:rsid w:val="005B6E6B"/>
    <w:rsid w:val="005C00C5"/>
    <w:rsid w:val="005C01E6"/>
    <w:rsid w:val="005C3C13"/>
    <w:rsid w:val="005C7150"/>
    <w:rsid w:val="005D270B"/>
    <w:rsid w:val="005D60C1"/>
    <w:rsid w:val="005D6FCA"/>
    <w:rsid w:val="005E03E4"/>
    <w:rsid w:val="005E1E2F"/>
    <w:rsid w:val="005E33BF"/>
    <w:rsid w:val="005E4826"/>
    <w:rsid w:val="005E67D0"/>
    <w:rsid w:val="005F0C17"/>
    <w:rsid w:val="00600081"/>
    <w:rsid w:val="006007E2"/>
    <w:rsid w:val="006009CC"/>
    <w:rsid w:val="006056FD"/>
    <w:rsid w:val="00607738"/>
    <w:rsid w:val="0060789D"/>
    <w:rsid w:val="00617144"/>
    <w:rsid w:val="00623459"/>
    <w:rsid w:val="00631A9A"/>
    <w:rsid w:val="00632C39"/>
    <w:rsid w:val="006343DD"/>
    <w:rsid w:val="006406B9"/>
    <w:rsid w:val="006463D5"/>
    <w:rsid w:val="00652785"/>
    <w:rsid w:val="0065345D"/>
    <w:rsid w:val="00656283"/>
    <w:rsid w:val="0066149A"/>
    <w:rsid w:val="0066448E"/>
    <w:rsid w:val="00664565"/>
    <w:rsid w:val="006676BC"/>
    <w:rsid w:val="0067200E"/>
    <w:rsid w:val="006725B5"/>
    <w:rsid w:val="00674679"/>
    <w:rsid w:val="00680327"/>
    <w:rsid w:val="0068070F"/>
    <w:rsid w:val="00682804"/>
    <w:rsid w:val="00691074"/>
    <w:rsid w:val="00691B1C"/>
    <w:rsid w:val="00693C24"/>
    <w:rsid w:val="00694CB2"/>
    <w:rsid w:val="00695B95"/>
    <w:rsid w:val="006A2A2E"/>
    <w:rsid w:val="006A4DE4"/>
    <w:rsid w:val="006A77AE"/>
    <w:rsid w:val="006A7838"/>
    <w:rsid w:val="006B30A4"/>
    <w:rsid w:val="006B43BE"/>
    <w:rsid w:val="006B58A6"/>
    <w:rsid w:val="006B68C9"/>
    <w:rsid w:val="006B6942"/>
    <w:rsid w:val="006B7EF9"/>
    <w:rsid w:val="006C4A4B"/>
    <w:rsid w:val="006C6890"/>
    <w:rsid w:val="006D0595"/>
    <w:rsid w:val="006D0C85"/>
    <w:rsid w:val="006D1CE9"/>
    <w:rsid w:val="006D2693"/>
    <w:rsid w:val="006D6637"/>
    <w:rsid w:val="006D7852"/>
    <w:rsid w:val="006E12E1"/>
    <w:rsid w:val="006E3301"/>
    <w:rsid w:val="006E6C55"/>
    <w:rsid w:val="006F057B"/>
    <w:rsid w:val="006F1E6C"/>
    <w:rsid w:val="006F3846"/>
    <w:rsid w:val="006F4652"/>
    <w:rsid w:val="006F59FE"/>
    <w:rsid w:val="0070371F"/>
    <w:rsid w:val="00704494"/>
    <w:rsid w:val="007061C4"/>
    <w:rsid w:val="00707219"/>
    <w:rsid w:val="007101A7"/>
    <w:rsid w:val="0071078F"/>
    <w:rsid w:val="00710EF5"/>
    <w:rsid w:val="00711129"/>
    <w:rsid w:val="00712032"/>
    <w:rsid w:val="00713D38"/>
    <w:rsid w:val="00713F18"/>
    <w:rsid w:val="00715482"/>
    <w:rsid w:val="007168CB"/>
    <w:rsid w:val="007249F7"/>
    <w:rsid w:val="00724C93"/>
    <w:rsid w:val="0073003C"/>
    <w:rsid w:val="00730FF7"/>
    <w:rsid w:val="00734154"/>
    <w:rsid w:val="0073519B"/>
    <w:rsid w:val="00737C38"/>
    <w:rsid w:val="007418BE"/>
    <w:rsid w:val="00746B03"/>
    <w:rsid w:val="00750D84"/>
    <w:rsid w:val="00754D5E"/>
    <w:rsid w:val="00755CDE"/>
    <w:rsid w:val="00756E94"/>
    <w:rsid w:val="00763CF1"/>
    <w:rsid w:val="00766E85"/>
    <w:rsid w:val="00766E9B"/>
    <w:rsid w:val="00775BD9"/>
    <w:rsid w:val="00776C8F"/>
    <w:rsid w:val="007772E8"/>
    <w:rsid w:val="00782979"/>
    <w:rsid w:val="00782FFA"/>
    <w:rsid w:val="00787F42"/>
    <w:rsid w:val="00790E47"/>
    <w:rsid w:val="007911D6"/>
    <w:rsid w:val="00792612"/>
    <w:rsid w:val="00792AE1"/>
    <w:rsid w:val="0079773B"/>
    <w:rsid w:val="007A0DFE"/>
    <w:rsid w:val="007A37C1"/>
    <w:rsid w:val="007A4B84"/>
    <w:rsid w:val="007A5FE0"/>
    <w:rsid w:val="007B3FB6"/>
    <w:rsid w:val="007B4CD7"/>
    <w:rsid w:val="007B4F20"/>
    <w:rsid w:val="007B5CB4"/>
    <w:rsid w:val="007B7250"/>
    <w:rsid w:val="007C05A5"/>
    <w:rsid w:val="007C7BF3"/>
    <w:rsid w:val="007D13D2"/>
    <w:rsid w:val="007D7866"/>
    <w:rsid w:val="007E02B7"/>
    <w:rsid w:val="007E3AFF"/>
    <w:rsid w:val="007E41D4"/>
    <w:rsid w:val="007E6D93"/>
    <w:rsid w:val="007E7983"/>
    <w:rsid w:val="007F06B0"/>
    <w:rsid w:val="007F242A"/>
    <w:rsid w:val="007F2A31"/>
    <w:rsid w:val="007F46FC"/>
    <w:rsid w:val="00800DA0"/>
    <w:rsid w:val="00801F9E"/>
    <w:rsid w:val="0080297A"/>
    <w:rsid w:val="00803BC6"/>
    <w:rsid w:val="00805153"/>
    <w:rsid w:val="00805B9B"/>
    <w:rsid w:val="00806790"/>
    <w:rsid w:val="008107AA"/>
    <w:rsid w:val="008115E8"/>
    <w:rsid w:val="00813843"/>
    <w:rsid w:val="00814D06"/>
    <w:rsid w:val="008176FE"/>
    <w:rsid w:val="0081778E"/>
    <w:rsid w:val="00823BE4"/>
    <w:rsid w:val="0082602F"/>
    <w:rsid w:val="00827616"/>
    <w:rsid w:val="008278B5"/>
    <w:rsid w:val="00831066"/>
    <w:rsid w:val="00832AFA"/>
    <w:rsid w:val="008370A8"/>
    <w:rsid w:val="00837867"/>
    <w:rsid w:val="00837F27"/>
    <w:rsid w:val="00840306"/>
    <w:rsid w:val="00841FD2"/>
    <w:rsid w:val="00842A7F"/>
    <w:rsid w:val="008431A6"/>
    <w:rsid w:val="008445AC"/>
    <w:rsid w:val="0084604A"/>
    <w:rsid w:val="00850D60"/>
    <w:rsid w:val="00852808"/>
    <w:rsid w:val="00852A63"/>
    <w:rsid w:val="00853F90"/>
    <w:rsid w:val="00856A8B"/>
    <w:rsid w:val="00857551"/>
    <w:rsid w:val="008611D4"/>
    <w:rsid w:val="00861751"/>
    <w:rsid w:val="00861D7F"/>
    <w:rsid w:val="00862C08"/>
    <w:rsid w:val="00863C0E"/>
    <w:rsid w:val="00865DF4"/>
    <w:rsid w:val="00874DC2"/>
    <w:rsid w:val="00875962"/>
    <w:rsid w:val="00877549"/>
    <w:rsid w:val="00884D85"/>
    <w:rsid w:val="00887B13"/>
    <w:rsid w:val="00891721"/>
    <w:rsid w:val="008970A5"/>
    <w:rsid w:val="008A406D"/>
    <w:rsid w:val="008A466D"/>
    <w:rsid w:val="008A52E5"/>
    <w:rsid w:val="008A5B9D"/>
    <w:rsid w:val="008A75BB"/>
    <w:rsid w:val="008B05EE"/>
    <w:rsid w:val="008B1F90"/>
    <w:rsid w:val="008B2141"/>
    <w:rsid w:val="008B394C"/>
    <w:rsid w:val="008B3FDA"/>
    <w:rsid w:val="008B5154"/>
    <w:rsid w:val="008B5536"/>
    <w:rsid w:val="008C54DF"/>
    <w:rsid w:val="008C6938"/>
    <w:rsid w:val="008D31ED"/>
    <w:rsid w:val="008D551A"/>
    <w:rsid w:val="008D59D2"/>
    <w:rsid w:val="008D61F4"/>
    <w:rsid w:val="008E1698"/>
    <w:rsid w:val="008F159C"/>
    <w:rsid w:val="0090097B"/>
    <w:rsid w:val="00901244"/>
    <w:rsid w:val="00903F6F"/>
    <w:rsid w:val="009042E3"/>
    <w:rsid w:val="00904749"/>
    <w:rsid w:val="00906AAA"/>
    <w:rsid w:val="00906B76"/>
    <w:rsid w:val="00907F8E"/>
    <w:rsid w:val="00910E74"/>
    <w:rsid w:val="00913769"/>
    <w:rsid w:val="00913A40"/>
    <w:rsid w:val="009141FC"/>
    <w:rsid w:val="00914ABD"/>
    <w:rsid w:val="00916199"/>
    <w:rsid w:val="00916304"/>
    <w:rsid w:val="00917D2C"/>
    <w:rsid w:val="00920A53"/>
    <w:rsid w:val="00922955"/>
    <w:rsid w:val="00925ADC"/>
    <w:rsid w:val="009266B3"/>
    <w:rsid w:val="00934BD6"/>
    <w:rsid w:val="00935472"/>
    <w:rsid w:val="009355BF"/>
    <w:rsid w:val="00935D06"/>
    <w:rsid w:val="0093655B"/>
    <w:rsid w:val="00937CC5"/>
    <w:rsid w:val="0094119F"/>
    <w:rsid w:val="00941F1D"/>
    <w:rsid w:val="0094223E"/>
    <w:rsid w:val="00944C13"/>
    <w:rsid w:val="00946390"/>
    <w:rsid w:val="009464AB"/>
    <w:rsid w:val="00946586"/>
    <w:rsid w:val="00946A0E"/>
    <w:rsid w:val="00954A86"/>
    <w:rsid w:val="009558B4"/>
    <w:rsid w:val="0095639C"/>
    <w:rsid w:val="00956F9C"/>
    <w:rsid w:val="00957315"/>
    <w:rsid w:val="00961D30"/>
    <w:rsid w:val="009629DC"/>
    <w:rsid w:val="0096333D"/>
    <w:rsid w:val="009660FD"/>
    <w:rsid w:val="009705E1"/>
    <w:rsid w:val="009709D9"/>
    <w:rsid w:val="00970BCA"/>
    <w:rsid w:val="00973622"/>
    <w:rsid w:val="009817FD"/>
    <w:rsid w:val="00981FC7"/>
    <w:rsid w:val="00986E5A"/>
    <w:rsid w:val="00992F9D"/>
    <w:rsid w:val="00995374"/>
    <w:rsid w:val="009A0DD1"/>
    <w:rsid w:val="009A4DC5"/>
    <w:rsid w:val="009A7649"/>
    <w:rsid w:val="009B0189"/>
    <w:rsid w:val="009B1283"/>
    <w:rsid w:val="009B1558"/>
    <w:rsid w:val="009B3399"/>
    <w:rsid w:val="009B3C68"/>
    <w:rsid w:val="009B718C"/>
    <w:rsid w:val="009B747F"/>
    <w:rsid w:val="009C04DC"/>
    <w:rsid w:val="009C2B54"/>
    <w:rsid w:val="009C3EBA"/>
    <w:rsid w:val="009C5257"/>
    <w:rsid w:val="009C68C0"/>
    <w:rsid w:val="009D3ECB"/>
    <w:rsid w:val="009D7269"/>
    <w:rsid w:val="009E2016"/>
    <w:rsid w:val="009E42B3"/>
    <w:rsid w:val="009E5D21"/>
    <w:rsid w:val="009E7AD9"/>
    <w:rsid w:val="009F2A7C"/>
    <w:rsid w:val="009F6A6A"/>
    <w:rsid w:val="009F71B8"/>
    <w:rsid w:val="009F74BE"/>
    <w:rsid w:val="00A03A4B"/>
    <w:rsid w:val="00A03DAE"/>
    <w:rsid w:val="00A052B7"/>
    <w:rsid w:val="00A05387"/>
    <w:rsid w:val="00A0786B"/>
    <w:rsid w:val="00A07D6A"/>
    <w:rsid w:val="00A10E0D"/>
    <w:rsid w:val="00A20432"/>
    <w:rsid w:val="00A23523"/>
    <w:rsid w:val="00A238C1"/>
    <w:rsid w:val="00A26178"/>
    <w:rsid w:val="00A27593"/>
    <w:rsid w:val="00A3560B"/>
    <w:rsid w:val="00A3564E"/>
    <w:rsid w:val="00A3716E"/>
    <w:rsid w:val="00A41BE5"/>
    <w:rsid w:val="00A4245A"/>
    <w:rsid w:val="00A4426F"/>
    <w:rsid w:val="00A443BF"/>
    <w:rsid w:val="00A456CC"/>
    <w:rsid w:val="00A45746"/>
    <w:rsid w:val="00A45794"/>
    <w:rsid w:val="00A45AFA"/>
    <w:rsid w:val="00A46353"/>
    <w:rsid w:val="00A52116"/>
    <w:rsid w:val="00A55710"/>
    <w:rsid w:val="00A566D5"/>
    <w:rsid w:val="00A573B3"/>
    <w:rsid w:val="00A57FDD"/>
    <w:rsid w:val="00A60859"/>
    <w:rsid w:val="00A6492F"/>
    <w:rsid w:val="00A64EB0"/>
    <w:rsid w:val="00A65440"/>
    <w:rsid w:val="00A66E9F"/>
    <w:rsid w:val="00A70EAF"/>
    <w:rsid w:val="00A71C5E"/>
    <w:rsid w:val="00A72171"/>
    <w:rsid w:val="00A73F58"/>
    <w:rsid w:val="00A760BD"/>
    <w:rsid w:val="00A770EB"/>
    <w:rsid w:val="00A93016"/>
    <w:rsid w:val="00A93E1A"/>
    <w:rsid w:val="00A95016"/>
    <w:rsid w:val="00A95BB9"/>
    <w:rsid w:val="00A95E42"/>
    <w:rsid w:val="00A96034"/>
    <w:rsid w:val="00A9755A"/>
    <w:rsid w:val="00AA36B3"/>
    <w:rsid w:val="00AA4305"/>
    <w:rsid w:val="00AA7927"/>
    <w:rsid w:val="00AB1014"/>
    <w:rsid w:val="00AB1402"/>
    <w:rsid w:val="00AB278F"/>
    <w:rsid w:val="00AB2F08"/>
    <w:rsid w:val="00AB330B"/>
    <w:rsid w:val="00AB639F"/>
    <w:rsid w:val="00AC0832"/>
    <w:rsid w:val="00AD0A15"/>
    <w:rsid w:val="00AD1E83"/>
    <w:rsid w:val="00AD28E7"/>
    <w:rsid w:val="00AD426C"/>
    <w:rsid w:val="00AD439D"/>
    <w:rsid w:val="00AD6A44"/>
    <w:rsid w:val="00AD7AF1"/>
    <w:rsid w:val="00AE1411"/>
    <w:rsid w:val="00AE4BC4"/>
    <w:rsid w:val="00AE4E0B"/>
    <w:rsid w:val="00AF0661"/>
    <w:rsid w:val="00AF1053"/>
    <w:rsid w:val="00AF1E6F"/>
    <w:rsid w:val="00AF2D21"/>
    <w:rsid w:val="00AF5F55"/>
    <w:rsid w:val="00AF653D"/>
    <w:rsid w:val="00AF6614"/>
    <w:rsid w:val="00B007FA"/>
    <w:rsid w:val="00B017D2"/>
    <w:rsid w:val="00B01F4E"/>
    <w:rsid w:val="00B02B92"/>
    <w:rsid w:val="00B03772"/>
    <w:rsid w:val="00B03AE0"/>
    <w:rsid w:val="00B04FEC"/>
    <w:rsid w:val="00B05839"/>
    <w:rsid w:val="00B05C4B"/>
    <w:rsid w:val="00B05DB1"/>
    <w:rsid w:val="00B0700A"/>
    <w:rsid w:val="00B15B54"/>
    <w:rsid w:val="00B17B3E"/>
    <w:rsid w:val="00B23873"/>
    <w:rsid w:val="00B2493E"/>
    <w:rsid w:val="00B25904"/>
    <w:rsid w:val="00B263E8"/>
    <w:rsid w:val="00B26ED2"/>
    <w:rsid w:val="00B27AAF"/>
    <w:rsid w:val="00B33516"/>
    <w:rsid w:val="00B34692"/>
    <w:rsid w:val="00B3580D"/>
    <w:rsid w:val="00B35B67"/>
    <w:rsid w:val="00B37A45"/>
    <w:rsid w:val="00B4198C"/>
    <w:rsid w:val="00B42611"/>
    <w:rsid w:val="00B43B34"/>
    <w:rsid w:val="00B43B60"/>
    <w:rsid w:val="00B451CD"/>
    <w:rsid w:val="00B46405"/>
    <w:rsid w:val="00B51B70"/>
    <w:rsid w:val="00B51B75"/>
    <w:rsid w:val="00B53463"/>
    <w:rsid w:val="00B53652"/>
    <w:rsid w:val="00B5399E"/>
    <w:rsid w:val="00B552FE"/>
    <w:rsid w:val="00B5628A"/>
    <w:rsid w:val="00B5747E"/>
    <w:rsid w:val="00B576DF"/>
    <w:rsid w:val="00B611E1"/>
    <w:rsid w:val="00B6328D"/>
    <w:rsid w:val="00B632BB"/>
    <w:rsid w:val="00B64449"/>
    <w:rsid w:val="00B64494"/>
    <w:rsid w:val="00B66B5C"/>
    <w:rsid w:val="00B66B78"/>
    <w:rsid w:val="00B71652"/>
    <w:rsid w:val="00B729A3"/>
    <w:rsid w:val="00B73B90"/>
    <w:rsid w:val="00B757FA"/>
    <w:rsid w:val="00B77DEF"/>
    <w:rsid w:val="00B82CA2"/>
    <w:rsid w:val="00B856A5"/>
    <w:rsid w:val="00B85FA2"/>
    <w:rsid w:val="00B8640B"/>
    <w:rsid w:val="00B86493"/>
    <w:rsid w:val="00B927EE"/>
    <w:rsid w:val="00B92E94"/>
    <w:rsid w:val="00B93B69"/>
    <w:rsid w:val="00BA1A8B"/>
    <w:rsid w:val="00BA2E13"/>
    <w:rsid w:val="00BA3CE4"/>
    <w:rsid w:val="00BA52D6"/>
    <w:rsid w:val="00BA6A33"/>
    <w:rsid w:val="00BA7464"/>
    <w:rsid w:val="00BB114C"/>
    <w:rsid w:val="00BB11A1"/>
    <w:rsid w:val="00BB44DA"/>
    <w:rsid w:val="00BB671E"/>
    <w:rsid w:val="00BC167A"/>
    <w:rsid w:val="00BC572B"/>
    <w:rsid w:val="00BC6E11"/>
    <w:rsid w:val="00BC6F0A"/>
    <w:rsid w:val="00BC72A0"/>
    <w:rsid w:val="00BC7C97"/>
    <w:rsid w:val="00BD0A6B"/>
    <w:rsid w:val="00BD3AEA"/>
    <w:rsid w:val="00BD3C3A"/>
    <w:rsid w:val="00BD3F8A"/>
    <w:rsid w:val="00BD3FA0"/>
    <w:rsid w:val="00BD6896"/>
    <w:rsid w:val="00BE071D"/>
    <w:rsid w:val="00BE1DE9"/>
    <w:rsid w:val="00BE7410"/>
    <w:rsid w:val="00BF0D11"/>
    <w:rsid w:val="00BF2630"/>
    <w:rsid w:val="00BF2C06"/>
    <w:rsid w:val="00BF4823"/>
    <w:rsid w:val="00BF5824"/>
    <w:rsid w:val="00BF66DE"/>
    <w:rsid w:val="00BF6A10"/>
    <w:rsid w:val="00C00920"/>
    <w:rsid w:val="00C00CBA"/>
    <w:rsid w:val="00C01387"/>
    <w:rsid w:val="00C04756"/>
    <w:rsid w:val="00C116F4"/>
    <w:rsid w:val="00C11A96"/>
    <w:rsid w:val="00C12C0A"/>
    <w:rsid w:val="00C12E0B"/>
    <w:rsid w:val="00C13CEF"/>
    <w:rsid w:val="00C259DF"/>
    <w:rsid w:val="00C34A41"/>
    <w:rsid w:val="00C36B2A"/>
    <w:rsid w:val="00C36E8F"/>
    <w:rsid w:val="00C440FC"/>
    <w:rsid w:val="00C45BB9"/>
    <w:rsid w:val="00C46071"/>
    <w:rsid w:val="00C4737A"/>
    <w:rsid w:val="00C50873"/>
    <w:rsid w:val="00C509E0"/>
    <w:rsid w:val="00C518B8"/>
    <w:rsid w:val="00C53032"/>
    <w:rsid w:val="00C53C29"/>
    <w:rsid w:val="00C57D20"/>
    <w:rsid w:val="00C623D3"/>
    <w:rsid w:val="00C629C4"/>
    <w:rsid w:val="00C6343C"/>
    <w:rsid w:val="00C650E3"/>
    <w:rsid w:val="00C6663B"/>
    <w:rsid w:val="00C67EC1"/>
    <w:rsid w:val="00C70960"/>
    <w:rsid w:val="00C70C1A"/>
    <w:rsid w:val="00C74268"/>
    <w:rsid w:val="00C76ADC"/>
    <w:rsid w:val="00C777FE"/>
    <w:rsid w:val="00C82E98"/>
    <w:rsid w:val="00C84B08"/>
    <w:rsid w:val="00C85A23"/>
    <w:rsid w:val="00C9074A"/>
    <w:rsid w:val="00C93C27"/>
    <w:rsid w:val="00CA0A12"/>
    <w:rsid w:val="00CA0DF7"/>
    <w:rsid w:val="00CA333B"/>
    <w:rsid w:val="00CA570D"/>
    <w:rsid w:val="00CA67C0"/>
    <w:rsid w:val="00CB029D"/>
    <w:rsid w:val="00CB0BD0"/>
    <w:rsid w:val="00CB1136"/>
    <w:rsid w:val="00CB2825"/>
    <w:rsid w:val="00CB296F"/>
    <w:rsid w:val="00CB44D8"/>
    <w:rsid w:val="00CB6C69"/>
    <w:rsid w:val="00CC3000"/>
    <w:rsid w:val="00CC49D1"/>
    <w:rsid w:val="00CC4F1F"/>
    <w:rsid w:val="00CD17BC"/>
    <w:rsid w:val="00CD280C"/>
    <w:rsid w:val="00CD32B4"/>
    <w:rsid w:val="00CD4155"/>
    <w:rsid w:val="00CD52A0"/>
    <w:rsid w:val="00CD6C4F"/>
    <w:rsid w:val="00CE0D98"/>
    <w:rsid w:val="00CE3244"/>
    <w:rsid w:val="00CE6037"/>
    <w:rsid w:val="00CF04A1"/>
    <w:rsid w:val="00CF2603"/>
    <w:rsid w:val="00CF3C5F"/>
    <w:rsid w:val="00CF507A"/>
    <w:rsid w:val="00D017CE"/>
    <w:rsid w:val="00D021B6"/>
    <w:rsid w:val="00D0435A"/>
    <w:rsid w:val="00D06E9C"/>
    <w:rsid w:val="00D0752F"/>
    <w:rsid w:val="00D07CD1"/>
    <w:rsid w:val="00D13C7D"/>
    <w:rsid w:val="00D1425C"/>
    <w:rsid w:val="00D1569C"/>
    <w:rsid w:val="00D21A39"/>
    <w:rsid w:val="00D22080"/>
    <w:rsid w:val="00D2536D"/>
    <w:rsid w:val="00D2662B"/>
    <w:rsid w:val="00D26B6A"/>
    <w:rsid w:val="00D27586"/>
    <w:rsid w:val="00D304FE"/>
    <w:rsid w:val="00D40903"/>
    <w:rsid w:val="00D4127E"/>
    <w:rsid w:val="00D43716"/>
    <w:rsid w:val="00D439EC"/>
    <w:rsid w:val="00D43ED8"/>
    <w:rsid w:val="00D46C58"/>
    <w:rsid w:val="00D47AA1"/>
    <w:rsid w:val="00D5520B"/>
    <w:rsid w:val="00D6292F"/>
    <w:rsid w:val="00D64782"/>
    <w:rsid w:val="00D7070A"/>
    <w:rsid w:val="00D70E4E"/>
    <w:rsid w:val="00D711E1"/>
    <w:rsid w:val="00D71B22"/>
    <w:rsid w:val="00D74B20"/>
    <w:rsid w:val="00D7774C"/>
    <w:rsid w:val="00D77838"/>
    <w:rsid w:val="00D8049B"/>
    <w:rsid w:val="00D807A7"/>
    <w:rsid w:val="00D815F5"/>
    <w:rsid w:val="00D824EB"/>
    <w:rsid w:val="00D840B2"/>
    <w:rsid w:val="00D90A69"/>
    <w:rsid w:val="00D95B43"/>
    <w:rsid w:val="00DA2E90"/>
    <w:rsid w:val="00DA3139"/>
    <w:rsid w:val="00DA52BE"/>
    <w:rsid w:val="00DA5D16"/>
    <w:rsid w:val="00DA6967"/>
    <w:rsid w:val="00DB0CD5"/>
    <w:rsid w:val="00DB14E5"/>
    <w:rsid w:val="00DB7192"/>
    <w:rsid w:val="00DC170F"/>
    <w:rsid w:val="00DC301D"/>
    <w:rsid w:val="00DC3A63"/>
    <w:rsid w:val="00DC7C4F"/>
    <w:rsid w:val="00DD1848"/>
    <w:rsid w:val="00DD696C"/>
    <w:rsid w:val="00DD6E12"/>
    <w:rsid w:val="00DD7980"/>
    <w:rsid w:val="00DE1FD3"/>
    <w:rsid w:val="00DE4FB0"/>
    <w:rsid w:val="00DE5E67"/>
    <w:rsid w:val="00DE6968"/>
    <w:rsid w:val="00DE7A8B"/>
    <w:rsid w:val="00DF1568"/>
    <w:rsid w:val="00DF2654"/>
    <w:rsid w:val="00DF37F2"/>
    <w:rsid w:val="00DF5333"/>
    <w:rsid w:val="00E136CA"/>
    <w:rsid w:val="00E138B1"/>
    <w:rsid w:val="00E14C4B"/>
    <w:rsid w:val="00E160A1"/>
    <w:rsid w:val="00E2131A"/>
    <w:rsid w:val="00E213A6"/>
    <w:rsid w:val="00E24C52"/>
    <w:rsid w:val="00E26B21"/>
    <w:rsid w:val="00E304A6"/>
    <w:rsid w:val="00E34C29"/>
    <w:rsid w:val="00E36220"/>
    <w:rsid w:val="00E434F1"/>
    <w:rsid w:val="00E45A52"/>
    <w:rsid w:val="00E45F86"/>
    <w:rsid w:val="00E53550"/>
    <w:rsid w:val="00E55834"/>
    <w:rsid w:val="00E577D4"/>
    <w:rsid w:val="00E57835"/>
    <w:rsid w:val="00E60DFA"/>
    <w:rsid w:val="00E623A9"/>
    <w:rsid w:val="00E6288B"/>
    <w:rsid w:val="00E6489A"/>
    <w:rsid w:val="00E65C1F"/>
    <w:rsid w:val="00E66A2E"/>
    <w:rsid w:val="00E70CBC"/>
    <w:rsid w:val="00E732E9"/>
    <w:rsid w:val="00E7351E"/>
    <w:rsid w:val="00E763BA"/>
    <w:rsid w:val="00E80652"/>
    <w:rsid w:val="00E81792"/>
    <w:rsid w:val="00E81C52"/>
    <w:rsid w:val="00E8236D"/>
    <w:rsid w:val="00E85F14"/>
    <w:rsid w:val="00E86C07"/>
    <w:rsid w:val="00E873CE"/>
    <w:rsid w:val="00E906F0"/>
    <w:rsid w:val="00E914A8"/>
    <w:rsid w:val="00E92B59"/>
    <w:rsid w:val="00E93278"/>
    <w:rsid w:val="00E945A7"/>
    <w:rsid w:val="00E95E04"/>
    <w:rsid w:val="00E97436"/>
    <w:rsid w:val="00E97802"/>
    <w:rsid w:val="00EA062F"/>
    <w:rsid w:val="00EA709F"/>
    <w:rsid w:val="00EB098B"/>
    <w:rsid w:val="00EB2402"/>
    <w:rsid w:val="00EB2988"/>
    <w:rsid w:val="00EB5F22"/>
    <w:rsid w:val="00EB7BCE"/>
    <w:rsid w:val="00EC0196"/>
    <w:rsid w:val="00EC1B6B"/>
    <w:rsid w:val="00EC24BE"/>
    <w:rsid w:val="00EC2576"/>
    <w:rsid w:val="00EC3CD7"/>
    <w:rsid w:val="00EC4050"/>
    <w:rsid w:val="00EC7CB8"/>
    <w:rsid w:val="00EC7FA5"/>
    <w:rsid w:val="00ED12A2"/>
    <w:rsid w:val="00ED2A73"/>
    <w:rsid w:val="00ED2C31"/>
    <w:rsid w:val="00ED4840"/>
    <w:rsid w:val="00EE0013"/>
    <w:rsid w:val="00EE4CA1"/>
    <w:rsid w:val="00EF03F1"/>
    <w:rsid w:val="00EF1A31"/>
    <w:rsid w:val="00EF3746"/>
    <w:rsid w:val="00EF5619"/>
    <w:rsid w:val="00EF6B08"/>
    <w:rsid w:val="00F02AC4"/>
    <w:rsid w:val="00F0463E"/>
    <w:rsid w:val="00F0498C"/>
    <w:rsid w:val="00F07AEA"/>
    <w:rsid w:val="00F124A2"/>
    <w:rsid w:val="00F1404F"/>
    <w:rsid w:val="00F163BB"/>
    <w:rsid w:val="00F2154A"/>
    <w:rsid w:val="00F23C02"/>
    <w:rsid w:val="00F24F8B"/>
    <w:rsid w:val="00F2602E"/>
    <w:rsid w:val="00F30DB3"/>
    <w:rsid w:val="00F325D8"/>
    <w:rsid w:val="00F368AF"/>
    <w:rsid w:val="00F36C9F"/>
    <w:rsid w:val="00F41DF5"/>
    <w:rsid w:val="00F41DFE"/>
    <w:rsid w:val="00F44636"/>
    <w:rsid w:val="00F45FE9"/>
    <w:rsid w:val="00F46031"/>
    <w:rsid w:val="00F46FD3"/>
    <w:rsid w:val="00F471AF"/>
    <w:rsid w:val="00F47FCF"/>
    <w:rsid w:val="00F5061A"/>
    <w:rsid w:val="00F5121A"/>
    <w:rsid w:val="00F52232"/>
    <w:rsid w:val="00F56433"/>
    <w:rsid w:val="00F56D14"/>
    <w:rsid w:val="00F57D77"/>
    <w:rsid w:val="00F66819"/>
    <w:rsid w:val="00F71256"/>
    <w:rsid w:val="00F74B73"/>
    <w:rsid w:val="00F82B9F"/>
    <w:rsid w:val="00F84EC1"/>
    <w:rsid w:val="00F8621A"/>
    <w:rsid w:val="00F867F4"/>
    <w:rsid w:val="00F91CAA"/>
    <w:rsid w:val="00F92827"/>
    <w:rsid w:val="00F92C21"/>
    <w:rsid w:val="00F94571"/>
    <w:rsid w:val="00F9545C"/>
    <w:rsid w:val="00F95D50"/>
    <w:rsid w:val="00F963C7"/>
    <w:rsid w:val="00F97329"/>
    <w:rsid w:val="00FA0504"/>
    <w:rsid w:val="00FA38A0"/>
    <w:rsid w:val="00FA3B98"/>
    <w:rsid w:val="00FA5538"/>
    <w:rsid w:val="00FA7AD5"/>
    <w:rsid w:val="00FB1492"/>
    <w:rsid w:val="00FB2825"/>
    <w:rsid w:val="00FB3DF7"/>
    <w:rsid w:val="00FB5504"/>
    <w:rsid w:val="00FB6ABF"/>
    <w:rsid w:val="00FB720F"/>
    <w:rsid w:val="00FC0F05"/>
    <w:rsid w:val="00FC7841"/>
    <w:rsid w:val="00FD0CA7"/>
    <w:rsid w:val="00FD25DF"/>
    <w:rsid w:val="00FD38BA"/>
    <w:rsid w:val="00FD4354"/>
    <w:rsid w:val="00FD4465"/>
    <w:rsid w:val="00FD4685"/>
    <w:rsid w:val="00FD5D0F"/>
    <w:rsid w:val="00FD6FFA"/>
    <w:rsid w:val="00FE143C"/>
    <w:rsid w:val="00FE1A93"/>
    <w:rsid w:val="00FF69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43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331A"/>
    <w:rPr>
      <w:lang w:eastAsia="en-US"/>
    </w:rPr>
  </w:style>
  <w:style w:type="paragraph" w:styleId="Heading1">
    <w:name w:val="heading 1"/>
    <w:basedOn w:val="Normal"/>
    <w:next w:val="Normal"/>
    <w:link w:val="Heading1Char"/>
    <w:qFormat/>
    <w:rsid w:val="00E623A9"/>
    <w:pPr>
      <w:keepNext/>
      <w:spacing w:before="240" w:after="60" w:line="48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DA5D16"/>
    <w:pPr>
      <w:keepNext/>
      <w:spacing w:before="240" w:after="60"/>
      <w:outlineLvl w:val="1"/>
    </w:pPr>
    <w:rPr>
      <w:rFonts w:ascii="Arial" w:hAnsi="Arial" w:cs="Arial"/>
      <w:b/>
      <w:bCs/>
      <w:i/>
      <w:iCs/>
      <w:sz w:val="28"/>
      <w:szCs w:val="28"/>
    </w:rPr>
  </w:style>
  <w:style w:type="paragraph" w:styleId="Heading4">
    <w:name w:val="heading 4"/>
    <w:basedOn w:val="Normal"/>
    <w:link w:val="Heading4Char"/>
    <w:qFormat/>
    <w:rsid w:val="00D711E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11E1"/>
    <w:pPr>
      <w:spacing w:before="100" w:beforeAutospacing="1" w:after="100" w:afterAutospacing="1"/>
    </w:pPr>
  </w:style>
  <w:style w:type="character" w:styleId="Emphasis">
    <w:name w:val="Emphasis"/>
    <w:basedOn w:val="DefaultParagraphFont"/>
    <w:uiPriority w:val="20"/>
    <w:qFormat/>
    <w:rsid w:val="00D711E1"/>
    <w:rPr>
      <w:i/>
      <w:iCs/>
    </w:rPr>
  </w:style>
  <w:style w:type="character" w:styleId="Hyperlink">
    <w:name w:val="Hyperlink"/>
    <w:basedOn w:val="DefaultParagraphFont"/>
    <w:uiPriority w:val="99"/>
    <w:rsid w:val="009660FD"/>
    <w:rPr>
      <w:color w:val="0066CC"/>
      <w:u w:val="single"/>
    </w:rPr>
  </w:style>
  <w:style w:type="paragraph" w:styleId="FootnoteText">
    <w:name w:val="footnote text"/>
    <w:basedOn w:val="Normal"/>
    <w:link w:val="FootnoteTextChar"/>
    <w:uiPriority w:val="99"/>
    <w:rsid w:val="00E623A9"/>
    <w:rPr>
      <w:rFonts w:ascii="Times" w:eastAsia="Times" w:hAnsi="Times"/>
      <w:sz w:val="20"/>
      <w:szCs w:val="20"/>
      <w:lang w:eastAsia="ko-KR"/>
    </w:rPr>
  </w:style>
  <w:style w:type="character" w:styleId="FootnoteReference">
    <w:name w:val="footnote reference"/>
    <w:basedOn w:val="DefaultParagraphFont"/>
    <w:uiPriority w:val="99"/>
    <w:rsid w:val="00E623A9"/>
    <w:rPr>
      <w:vertAlign w:val="superscript"/>
    </w:rPr>
  </w:style>
  <w:style w:type="paragraph" w:styleId="Title">
    <w:name w:val="Title"/>
    <w:basedOn w:val="Normal"/>
    <w:link w:val="TitleChar"/>
    <w:uiPriority w:val="10"/>
    <w:qFormat/>
    <w:rsid w:val="002A4C2B"/>
    <w:pPr>
      <w:overflowPunct w:val="0"/>
      <w:autoSpaceDE w:val="0"/>
      <w:autoSpaceDN w:val="0"/>
      <w:adjustRightInd w:val="0"/>
      <w:spacing w:before="240" w:after="60"/>
      <w:jc w:val="center"/>
      <w:textAlignment w:val="baseline"/>
    </w:pPr>
    <w:rPr>
      <w:rFonts w:ascii="Arial" w:hAnsi="Arial" w:cs="Arial"/>
      <w:b/>
      <w:bCs/>
      <w:kern w:val="28"/>
      <w:sz w:val="36"/>
      <w:szCs w:val="32"/>
    </w:rPr>
  </w:style>
  <w:style w:type="character" w:customStyle="1" w:styleId="TitleChar">
    <w:name w:val="Title Char"/>
    <w:basedOn w:val="DefaultParagraphFont"/>
    <w:link w:val="Title"/>
    <w:uiPriority w:val="10"/>
    <w:rsid w:val="002A4C2B"/>
    <w:rPr>
      <w:rFonts w:ascii="Arial" w:hAnsi="Arial" w:cs="Arial"/>
      <w:b/>
      <w:bCs/>
      <w:kern w:val="28"/>
      <w:sz w:val="36"/>
      <w:szCs w:val="32"/>
      <w:lang w:val="en-GB" w:eastAsia="en-US" w:bidi="ar-SA"/>
    </w:rPr>
  </w:style>
  <w:style w:type="paragraph" w:styleId="BodyTextIndent2">
    <w:name w:val="Body Text Indent 2"/>
    <w:basedOn w:val="Normal"/>
    <w:link w:val="BodyTextIndent2Char"/>
    <w:rsid w:val="00617144"/>
    <w:pPr>
      <w:tabs>
        <w:tab w:val="left" w:pos="360"/>
        <w:tab w:val="left" w:pos="720"/>
      </w:tabs>
      <w:spacing w:line="240" w:lineRule="atLeast"/>
      <w:ind w:left="360" w:hanging="360"/>
    </w:pPr>
    <w:rPr>
      <w:rFonts w:ascii="Univers" w:hAnsi="Univers"/>
      <w:sz w:val="20"/>
      <w:szCs w:val="20"/>
    </w:rPr>
  </w:style>
  <w:style w:type="character" w:styleId="Strong">
    <w:name w:val="Strong"/>
    <w:basedOn w:val="DefaultParagraphFont"/>
    <w:uiPriority w:val="22"/>
    <w:qFormat/>
    <w:rsid w:val="00C76ADC"/>
    <w:rPr>
      <w:b/>
      <w:bCs/>
    </w:rPr>
  </w:style>
  <w:style w:type="paragraph" w:styleId="BalloonText">
    <w:name w:val="Balloon Text"/>
    <w:basedOn w:val="Normal"/>
    <w:link w:val="BalloonTextChar"/>
    <w:rsid w:val="00906B76"/>
    <w:rPr>
      <w:rFonts w:ascii="Tahoma" w:hAnsi="Tahoma" w:cs="Tahoma"/>
      <w:sz w:val="16"/>
      <w:szCs w:val="16"/>
    </w:rPr>
  </w:style>
  <w:style w:type="character" w:customStyle="1" w:styleId="BalloonTextChar">
    <w:name w:val="Balloon Text Char"/>
    <w:basedOn w:val="DefaultParagraphFont"/>
    <w:link w:val="BalloonText"/>
    <w:rsid w:val="00906B76"/>
    <w:rPr>
      <w:rFonts w:ascii="Tahoma" w:hAnsi="Tahoma" w:cs="Tahoma"/>
      <w:sz w:val="16"/>
      <w:szCs w:val="16"/>
    </w:rPr>
  </w:style>
  <w:style w:type="character" w:customStyle="1" w:styleId="apple-style-span">
    <w:name w:val="apple-style-span"/>
    <w:basedOn w:val="DefaultParagraphFont"/>
    <w:rsid w:val="00E2131A"/>
  </w:style>
  <w:style w:type="character" w:customStyle="1" w:styleId="apple-converted-space">
    <w:name w:val="apple-converted-space"/>
    <w:basedOn w:val="DefaultParagraphFont"/>
    <w:rsid w:val="00775BD9"/>
  </w:style>
  <w:style w:type="character" w:styleId="FollowedHyperlink">
    <w:name w:val="FollowedHyperlink"/>
    <w:basedOn w:val="DefaultParagraphFont"/>
    <w:rsid w:val="00775BD9"/>
    <w:rPr>
      <w:color w:val="800080" w:themeColor="followedHyperlink"/>
      <w:u w:val="single"/>
    </w:rPr>
  </w:style>
  <w:style w:type="paragraph" w:styleId="Footer">
    <w:name w:val="footer"/>
    <w:basedOn w:val="Normal"/>
    <w:link w:val="FooterChar"/>
    <w:rsid w:val="00B263E8"/>
    <w:pPr>
      <w:tabs>
        <w:tab w:val="center" w:pos="4320"/>
        <w:tab w:val="right" w:pos="8640"/>
      </w:tabs>
    </w:pPr>
  </w:style>
  <w:style w:type="character" w:customStyle="1" w:styleId="FooterChar">
    <w:name w:val="Footer Char"/>
    <w:basedOn w:val="DefaultParagraphFont"/>
    <w:link w:val="Footer"/>
    <w:rsid w:val="00B263E8"/>
    <w:rPr>
      <w:sz w:val="24"/>
      <w:szCs w:val="24"/>
    </w:rPr>
  </w:style>
  <w:style w:type="character" w:styleId="PageNumber">
    <w:name w:val="page number"/>
    <w:basedOn w:val="DefaultParagraphFont"/>
    <w:rsid w:val="00B263E8"/>
  </w:style>
  <w:style w:type="character" w:customStyle="1" w:styleId="cit-auth">
    <w:name w:val="cit-auth"/>
    <w:basedOn w:val="DefaultParagraphFont"/>
    <w:rsid w:val="00E81C52"/>
  </w:style>
  <w:style w:type="paragraph" w:styleId="HTMLPreformatted">
    <w:name w:val="HTML Preformatted"/>
    <w:basedOn w:val="Normal"/>
    <w:link w:val="HTMLPreformattedChar"/>
    <w:uiPriority w:val="99"/>
    <w:unhideWhenUsed/>
    <w:rsid w:val="0042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21833"/>
    <w:rPr>
      <w:rFonts w:ascii="Courier" w:hAnsi="Courier" w:cs="Courier"/>
      <w:lang w:eastAsia="en-US"/>
    </w:rPr>
  </w:style>
  <w:style w:type="character" w:styleId="CommentReference">
    <w:name w:val="annotation reference"/>
    <w:uiPriority w:val="99"/>
    <w:unhideWhenUsed/>
    <w:rsid w:val="00543A0E"/>
    <w:rPr>
      <w:sz w:val="18"/>
      <w:szCs w:val="18"/>
    </w:rPr>
  </w:style>
  <w:style w:type="paragraph" w:styleId="CommentText">
    <w:name w:val="annotation text"/>
    <w:basedOn w:val="Normal"/>
    <w:link w:val="CommentTextChar"/>
    <w:uiPriority w:val="99"/>
    <w:unhideWhenUsed/>
    <w:rsid w:val="00543A0E"/>
    <w:pPr>
      <w:spacing w:after="80" w:line="288" w:lineRule="auto"/>
      <w:jc w:val="both"/>
    </w:pPr>
    <w:rPr>
      <w:lang w:eastAsia="ja-JP"/>
    </w:rPr>
  </w:style>
  <w:style w:type="character" w:customStyle="1" w:styleId="CommentTextChar">
    <w:name w:val="Comment Text Char"/>
    <w:basedOn w:val="DefaultParagraphFont"/>
    <w:link w:val="CommentText"/>
    <w:uiPriority w:val="99"/>
    <w:rsid w:val="00543A0E"/>
    <w:rPr>
      <w:sz w:val="24"/>
      <w:szCs w:val="24"/>
      <w:lang w:val="en-US" w:eastAsia="ja-JP"/>
    </w:rPr>
  </w:style>
  <w:style w:type="paragraph" w:styleId="ListParagraph">
    <w:name w:val="List Paragraph"/>
    <w:basedOn w:val="Normal"/>
    <w:uiPriority w:val="34"/>
    <w:qFormat/>
    <w:rsid w:val="00F94571"/>
    <w:pPr>
      <w:ind w:left="720"/>
      <w:contextualSpacing/>
    </w:pPr>
    <w:rPr>
      <w:rFonts w:asciiTheme="minorHAnsi" w:eastAsiaTheme="minorEastAsia" w:hAnsiTheme="minorHAnsi" w:cstheme="minorBidi"/>
    </w:rPr>
  </w:style>
  <w:style w:type="character" w:customStyle="1" w:styleId="highwire-cite-journal">
    <w:name w:val="highwire-cite-journal"/>
    <w:basedOn w:val="DefaultParagraphFont"/>
    <w:rsid w:val="00B927EE"/>
  </w:style>
  <w:style w:type="character" w:customStyle="1" w:styleId="highwire-cite-published-year">
    <w:name w:val="highwire-cite-published-year"/>
    <w:basedOn w:val="DefaultParagraphFont"/>
    <w:rsid w:val="00B927EE"/>
  </w:style>
  <w:style w:type="character" w:customStyle="1" w:styleId="highwire-cite-volume-issue">
    <w:name w:val="highwire-cite-volume-issue"/>
    <w:basedOn w:val="DefaultParagraphFont"/>
    <w:rsid w:val="00B927EE"/>
  </w:style>
  <w:style w:type="character" w:customStyle="1" w:styleId="highwire-cite-doi">
    <w:name w:val="highwire-cite-doi"/>
    <w:basedOn w:val="DefaultParagraphFont"/>
    <w:rsid w:val="00B927EE"/>
  </w:style>
  <w:style w:type="character" w:customStyle="1" w:styleId="highwire-cite-date">
    <w:name w:val="highwire-cite-date"/>
    <w:basedOn w:val="DefaultParagraphFont"/>
    <w:rsid w:val="00B927EE"/>
  </w:style>
  <w:style w:type="character" w:customStyle="1" w:styleId="highwire-cite-article-as">
    <w:name w:val="highwire-cite-article-as"/>
    <w:basedOn w:val="DefaultParagraphFont"/>
    <w:rsid w:val="00B927EE"/>
  </w:style>
  <w:style w:type="character" w:customStyle="1" w:styleId="italic">
    <w:name w:val="italic"/>
    <w:basedOn w:val="DefaultParagraphFont"/>
    <w:rsid w:val="00B927EE"/>
  </w:style>
  <w:style w:type="character" w:customStyle="1" w:styleId="current-selection">
    <w:name w:val="current-selection"/>
    <w:basedOn w:val="DefaultParagraphFont"/>
    <w:rsid w:val="006E3301"/>
  </w:style>
  <w:style w:type="character" w:customStyle="1" w:styleId="a">
    <w:name w:val="_"/>
    <w:basedOn w:val="DefaultParagraphFont"/>
    <w:rsid w:val="006E3301"/>
  </w:style>
  <w:style w:type="character" w:customStyle="1" w:styleId="enhanced-author">
    <w:name w:val="enhanced-author"/>
    <w:basedOn w:val="DefaultParagraphFont"/>
    <w:rsid w:val="006E3301"/>
  </w:style>
  <w:style w:type="paragraph" w:customStyle="1" w:styleId="authors">
    <w:name w:val="authors"/>
    <w:basedOn w:val="Normal"/>
    <w:link w:val="authorsChar"/>
    <w:autoRedefine/>
    <w:qFormat/>
    <w:rsid w:val="00AD7AF1"/>
    <w:pPr>
      <w:spacing w:after="240"/>
    </w:pPr>
    <w:rPr>
      <w:lang w:eastAsia="hu-HU"/>
    </w:rPr>
  </w:style>
  <w:style w:type="character" w:customStyle="1" w:styleId="authorsChar">
    <w:name w:val="authors Char"/>
    <w:basedOn w:val="DefaultParagraphFont"/>
    <w:link w:val="authors"/>
    <w:rsid w:val="00AD7AF1"/>
    <w:rPr>
      <w:lang w:eastAsia="hu-HU"/>
    </w:rPr>
  </w:style>
  <w:style w:type="character" w:customStyle="1" w:styleId="FootnoteTextChar">
    <w:name w:val="Footnote Text Char"/>
    <w:basedOn w:val="DefaultParagraphFont"/>
    <w:link w:val="FootnoteText"/>
    <w:uiPriority w:val="99"/>
    <w:rsid w:val="00AD1E83"/>
    <w:rPr>
      <w:rFonts w:ascii="Times" w:eastAsia="Times" w:hAnsi="Times"/>
      <w:lang w:val="en-US" w:eastAsia="ko-KR"/>
    </w:rPr>
  </w:style>
  <w:style w:type="character" w:customStyle="1" w:styleId="label">
    <w:name w:val="label"/>
    <w:basedOn w:val="DefaultParagraphFont"/>
    <w:rsid w:val="00884D85"/>
  </w:style>
  <w:style w:type="character" w:customStyle="1" w:styleId="UnresolvedMention1">
    <w:name w:val="Unresolved Mention1"/>
    <w:basedOn w:val="DefaultParagraphFont"/>
    <w:uiPriority w:val="99"/>
    <w:semiHidden/>
    <w:unhideWhenUsed/>
    <w:rsid w:val="0018519A"/>
    <w:rPr>
      <w:color w:val="808080"/>
      <w:shd w:val="clear" w:color="auto" w:fill="E6E6E6"/>
    </w:rPr>
  </w:style>
  <w:style w:type="character" w:customStyle="1" w:styleId="person">
    <w:name w:val="person"/>
    <w:basedOn w:val="DefaultParagraphFont"/>
    <w:rsid w:val="00755CDE"/>
  </w:style>
  <w:style w:type="character" w:customStyle="1" w:styleId="idnumber">
    <w:name w:val="id_number"/>
    <w:basedOn w:val="DefaultParagraphFont"/>
    <w:rsid w:val="00755CDE"/>
  </w:style>
  <w:style w:type="character" w:customStyle="1" w:styleId="Heading1Char">
    <w:name w:val="Heading 1 Char"/>
    <w:basedOn w:val="DefaultParagraphFont"/>
    <w:link w:val="Heading1"/>
    <w:rsid w:val="00B35B67"/>
    <w:rPr>
      <w:rFonts w:ascii="Arial" w:hAnsi="Arial" w:cs="Arial"/>
      <w:b/>
      <w:bCs/>
      <w:kern w:val="32"/>
      <w:sz w:val="32"/>
      <w:szCs w:val="32"/>
      <w:lang w:eastAsia="en-US"/>
    </w:rPr>
  </w:style>
  <w:style w:type="character" w:customStyle="1" w:styleId="Heading2Char">
    <w:name w:val="Heading 2 Char"/>
    <w:basedOn w:val="DefaultParagraphFont"/>
    <w:link w:val="Heading2"/>
    <w:rsid w:val="00B35B67"/>
    <w:rPr>
      <w:rFonts w:ascii="Arial" w:hAnsi="Arial" w:cs="Arial"/>
      <w:b/>
      <w:bCs/>
      <w:i/>
      <w:iCs/>
      <w:sz w:val="28"/>
      <w:szCs w:val="28"/>
      <w:lang w:eastAsia="en-US"/>
    </w:rPr>
  </w:style>
  <w:style w:type="character" w:customStyle="1" w:styleId="Heading4Char">
    <w:name w:val="Heading 4 Char"/>
    <w:basedOn w:val="DefaultParagraphFont"/>
    <w:link w:val="Heading4"/>
    <w:rsid w:val="00B35B67"/>
    <w:rPr>
      <w:b/>
      <w:bCs/>
      <w:lang w:eastAsia="en-US"/>
    </w:rPr>
  </w:style>
  <w:style w:type="character" w:customStyle="1" w:styleId="BodyTextIndent2Char">
    <w:name w:val="Body Text Indent 2 Char"/>
    <w:basedOn w:val="DefaultParagraphFont"/>
    <w:link w:val="BodyTextIndent2"/>
    <w:rsid w:val="00B35B67"/>
    <w:rPr>
      <w:rFonts w:ascii="Univers" w:hAnsi="Univers"/>
      <w:sz w:val="20"/>
      <w:szCs w:val="20"/>
      <w:lang w:eastAsia="en-US"/>
    </w:rPr>
  </w:style>
  <w:style w:type="character" w:customStyle="1" w:styleId="UnresolvedMention">
    <w:name w:val="Unresolved Mention"/>
    <w:basedOn w:val="DefaultParagraphFont"/>
    <w:rsid w:val="00B35B67"/>
    <w:rPr>
      <w:color w:val="605E5C"/>
      <w:shd w:val="clear" w:color="auto" w:fill="E1DFDD"/>
    </w:rPr>
  </w:style>
  <w:style w:type="character" w:customStyle="1" w:styleId="meta-citation">
    <w:name w:val="meta-citation"/>
    <w:basedOn w:val="DefaultParagraphFont"/>
    <w:rsid w:val="0055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885">
      <w:bodyDiv w:val="1"/>
      <w:marLeft w:val="0"/>
      <w:marRight w:val="0"/>
      <w:marTop w:val="0"/>
      <w:marBottom w:val="0"/>
      <w:divBdr>
        <w:top w:val="none" w:sz="0" w:space="0" w:color="auto"/>
        <w:left w:val="none" w:sz="0" w:space="0" w:color="auto"/>
        <w:bottom w:val="none" w:sz="0" w:space="0" w:color="auto"/>
        <w:right w:val="none" w:sz="0" w:space="0" w:color="auto"/>
      </w:divBdr>
    </w:div>
    <w:div w:id="31469178">
      <w:bodyDiv w:val="1"/>
      <w:marLeft w:val="0"/>
      <w:marRight w:val="0"/>
      <w:marTop w:val="0"/>
      <w:marBottom w:val="0"/>
      <w:divBdr>
        <w:top w:val="none" w:sz="0" w:space="0" w:color="auto"/>
        <w:left w:val="none" w:sz="0" w:space="0" w:color="auto"/>
        <w:bottom w:val="none" w:sz="0" w:space="0" w:color="auto"/>
        <w:right w:val="none" w:sz="0" w:space="0" w:color="auto"/>
      </w:divBdr>
      <w:divsChild>
        <w:div w:id="71436839">
          <w:marLeft w:val="0"/>
          <w:marRight w:val="0"/>
          <w:marTop w:val="0"/>
          <w:marBottom w:val="0"/>
          <w:divBdr>
            <w:top w:val="none" w:sz="0" w:space="0" w:color="auto"/>
            <w:left w:val="none" w:sz="0" w:space="0" w:color="auto"/>
            <w:bottom w:val="none" w:sz="0" w:space="0" w:color="auto"/>
            <w:right w:val="none" w:sz="0" w:space="0" w:color="auto"/>
          </w:divBdr>
        </w:div>
        <w:div w:id="91316096">
          <w:marLeft w:val="0"/>
          <w:marRight w:val="0"/>
          <w:marTop w:val="0"/>
          <w:marBottom w:val="0"/>
          <w:divBdr>
            <w:top w:val="none" w:sz="0" w:space="0" w:color="auto"/>
            <w:left w:val="none" w:sz="0" w:space="0" w:color="auto"/>
            <w:bottom w:val="none" w:sz="0" w:space="0" w:color="auto"/>
            <w:right w:val="none" w:sz="0" w:space="0" w:color="auto"/>
          </w:divBdr>
        </w:div>
        <w:div w:id="93404628">
          <w:marLeft w:val="0"/>
          <w:marRight w:val="0"/>
          <w:marTop w:val="0"/>
          <w:marBottom w:val="0"/>
          <w:divBdr>
            <w:top w:val="none" w:sz="0" w:space="0" w:color="auto"/>
            <w:left w:val="none" w:sz="0" w:space="0" w:color="auto"/>
            <w:bottom w:val="none" w:sz="0" w:space="0" w:color="auto"/>
            <w:right w:val="none" w:sz="0" w:space="0" w:color="auto"/>
          </w:divBdr>
        </w:div>
        <w:div w:id="241063464">
          <w:marLeft w:val="0"/>
          <w:marRight w:val="0"/>
          <w:marTop w:val="0"/>
          <w:marBottom w:val="0"/>
          <w:divBdr>
            <w:top w:val="none" w:sz="0" w:space="0" w:color="auto"/>
            <w:left w:val="none" w:sz="0" w:space="0" w:color="auto"/>
            <w:bottom w:val="none" w:sz="0" w:space="0" w:color="auto"/>
            <w:right w:val="none" w:sz="0" w:space="0" w:color="auto"/>
          </w:divBdr>
        </w:div>
        <w:div w:id="272327450">
          <w:marLeft w:val="0"/>
          <w:marRight w:val="0"/>
          <w:marTop w:val="0"/>
          <w:marBottom w:val="0"/>
          <w:divBdr>
            <w:top w:val="none" w:sz="0" w:space="0" w:color="auto"/>
            <w:left w:val="none" w:sz="0" w:space="0" w:color="auto"/>
            <w:bottom w:val="none" w:sz="0" w:space="0" w:color="auto"/>
            <w:right w:val="none" w:sz="0" w:space="0" w:color="auto"/>
          </w:divBdr>
        </w:div>
        <w:div w:id="299461355">
          <w:marLeft w:val="0"/>
          <w:marRight w:val="0"/>
          <w:marTop w:val="0"/>
          <w:marBottom w:val="0"/>
          <w:divBdr>
            <w:top w:val="none" w:sz="0" w:space="0" w:color="auto"/>
            <w:left w:val="none" w:sz="0" w:space="0" w:color="auto"/>
            <w:bottom w:val="none" w:sz="0" w:space="0" w:color="auto"/>
            <w:right w:val="none" w:sz="0" w:space="0" w:color="auto"/>
          </w:divBdr>
        </w:div>
        <w:div w:id="384984145">
          <w:marLeft w:val="0"/>
          <w:marRight w:val="0"/>
          <w:marTop w:val="0"/>
          <w:marBottom w:val="0"/>
          <w:divBdr>
            <w:top w:val="none" w:sz="0" w:space="0" w:color="auto"/>
            <w:left w:val="none" w:sz="0" w:space="0" w:color="auto"/>
            <w:bottom w:val="none" w:sz="0" w:space="0" w:color="auto"/>
            <w:right w:val="none" w:sz="0" w:space="0" w:color="auto"/>
          </w:divBdr>
        </w:div>
        <w:div w:id="401147222">
          <w:marLeft w:val="0"/>
          <w:marRight w:val="0"/>
          <w:marTop w:val="0"/>
          <w:marBottom w:val="0"/>
          <w:divBdr>
            <w:top w:val="none" w:sz="0" w:space="0" w:color="auto"/>
            <w:left w:val="none" w:sz="0" w:space="0" w:color="auto"/>
            <w:bottom w:val="none" w:sz="0" w:space="0" w:color="auto"/>
            <w:right w:val="none" w:sz="0" w:space="0" w:color="auto"/>
          </w:divBdr>
        </w:div>
        <w:div w:id="461465721">
          <w:marLeft w:val="0"/>
          <w:marRight w:val="0"/>
          <w:marTop w:val="0"/>
          <w:marBottom w:val="0"/>
          <w:divBdr>
            <w:top w:val="none" w:sz="0" w:space="0" w:color="auto"/>
            <w:left w:val="none" w:sz="0" w:space="0" w:color="auto"/>
            <w:bottom w:val="none" w:sz="0" w:space="0" w:color="auto"/>
            <w:right w:val="none" w:sz="0" w:space="0" w:color="auto"/>
          </w:divBdr>
        </w:div>
        <w:div w:id="466169246">
          <w:marLeft w:val="0"/>
          <w:marRight w:val="0"/>
          <w:marTop w:val="0"/>
          <w:marBottom w:val="0"/>
          <w:divBdr>
            <w:top w:val="none" w:sz="0" w:space="0" w:color="auto"/>
            <w:left w:val="none" w:sz="0" w:space="0" w:color="auto"/>
            <w:bottom w:val="none" w:sz="0" w:space="0" w:color="auto"/>
            <w:right w:val="none" w:sz="0" w:space="0" w:color="auto"/>
          </w:divBdr>
        </w:div>
        <w:div w:id="558784580">
          <w:marLeft w:val="0"/>
          <w:marRight w:val="0"/>
          <w:marTop w:val="0"/>
          <w:marBottom w:val="0"/>
          <w:divBdr>
            <w:top w:val="none" w:sz="0" w:space="0" w:color="auto"/>
            <w:left w:val="none" w:sz="0" w:space="0" w:color="auto"/>
            <w:bottom w:val="none" w:sz="0" w:space="0" w:color="auto"/>
            <w:right w:val="none" w:sz="0" w:space="0" w:color="auto"/>
          </w:divBdr>
        </w:div>
        <w:div w:id="569386403">
          <w:marLeft w:val="0"/>
          <w:marRight w:val="0"/>
          <w:marTop w:val="0"/>
          <w:marBottom w:val="0"/>
          <w:divBdr>
            <w:top w:val="none" w:sz="0" w:space="0" w:color="auto"/>
            <w:left w:val="none" w:sz="0" w:space="0" w:color="auto"/>
            <w:bottom w:val="none" w:sz="0" w:space="0" w:color="auto"/>
            <w:right w:val="none" w:sz="0" w:space="0" w:color="auto"/>
          </w:divBdr>
        </w:div>
        <w:div w:id="670959470">
          <w:marLeft w:val="0"/>
          <w:marRight w:val="0"/>
          <w:marTop w:val="0"/>
          <w:marBottom w:val="0"/>
          <w:divBdr>
            <w:top w:val="none" w:sz="0" w:space="0" w:color="auto"/>
            <w:left w:val="none" w:sz="0" w:space="0" w:color="auto"/>
            <w:bottom w:val="none" w:sz="0" w:space="0" w:color="auto"/>
            <w:right w:val="none" w:sz="0" w:space="0" w:color="auto"/>
          </w:divBdr>
        </w:div>
        <w:div w:id="726756470">
          <w:marLeft w:val="0"/>
          <w:marRight w:val="0"/>
          <w:marTop w:val="0"/>
          <w:marBottom w:val="0"/>
          <w:divBdr>
            <w:top w:val="none" w:sz="0" w:space="0" w:color="auto"/>
            <w:left w:val="none" w:sz="0" w:space="0" w:color="auto"/>
            <w:bottom w:val="none" w:sz="0" w:space="0" w:color="auto"/>
            <w:right w:val="none" w:sz="0" w:space="0" w:color="auto"/>
          </w:divBdr>
        </w:div>
        <w:div w:id="815071551">
          <w:marLeft w:val="0"/>
          <w:marRight w:val="0"/>
          <w:marTop w:val="0"/>
          <w:marBottom w:val="0"/>
          <w:divBdr>
            <w:top w:val="none" w:sz="0" w:space="0" w:color="auto"/>
            <w:left w:val="none" w:sz="0" w:space="0" w:color="auto"/>
            <w:bottom w:val="none" w:sz="0" w:space="0" w:color="auto"/>
            <w:right w:val="none" w:sz="0" w:space="0" w:color="auto"/>
          </w:divBdr>
        </w:div>
        <w:div w:id="859078372">
          <w:marLeft w:val="0"/>
          <w:marRight w:val="0"/>
          <w:marTop w:val="0"/>
          <w:marBottom w:val="0"/>
          <w:divBdr>
            <w:top w:val="none" w:sz="0" w:space="0" w:color="auto"/>
            <w:left w:val="none" w:sz="0" w:space="0" w:color="auto"/>
            <w:bottom w:val="none" w:sz="0" w:space="0" w:color="auto"/>
            <w:right w:val="none" w:sz="0" w:space="0" w:color="auto"/>
          </w:divBdr>
        </w:div>
        <w:div w:id="917636800">
          <w:marLeft w:val="0"/>
          <w:marRight w:val="0"/>
          <w:marTop w:val="0"/>
          <w:marBottom w:val="0"/>
          <w:divBdr>
            <w:top w:val="none" w:sz="0" w:space="0" w:color="auto"/>
            <w:left w:val="none" w:sz="0" w:space="0" w:color="auto"/>
            <w:bottom w:val="none" w:sz="0" w:space="0" w:color="auto"/>
            <w:right w:val="none" w:sz="0" w:space="0" w:color="auto"/>
          </w:divBdr>
        </w:div>
        <w:div w:id="1068461031">
          <w:marLeft w:val="0"/>
          <w:marRight w:val="0"/>
          <w:marTop w:val="0"/>
          <w:marBottom w:val="0"/>
          <w:divBdr>
            <w:top w:val="none" w:sz="0" w:space="0" w:color="auto"/>
            <w:left w:val="none" w:sz="0" w:space="0" w:color="auto"/>
            <w:bottom w:val="none" w:sz="0" w:space="0" w:color="auto"/>
            <w:right w:val="none" w:sz="0" w:space="0" w:color="auto"/>
          </w:divBdr>
        </w:div>
        <w:div w:id="1247157293">
          <w:marLeft w:val="0"/>
          <w:marRight w:val="0"/>
          <w:marTop w:val="0"/>
          <w:marBottom w:val="0"/>
          <w:divBdr>
            <w:top w:val="none" w:sz="0" w:space="0" w:color="auto"/>
            <w:left w:val="none" w:sz="0" w:space="0" w:color="auto"/>
            <w:bottom w:val="none" w:sz="0" w:space="0" w:color="auto"/>
            <w:right w:val="none" w:sz="0" w:space="0" w:color="auto"/>
          </w:divBdr>
        </w:div>
        <w:div w:id="1258367592">
          <w:marLeft w:val="0"/>
          <w:marRight w:val="0"/>
          <w:marTop w:val="0"/>
          <w:marBottom w:val="0"/>
          <w:divBdr>
            <w:top w:val="none" w:sz="0" w:space="0" w:color="auto"/>
            <w:left w:val="none" w:sz="0" w:space="0" w:color="auto"/>
            <w:bottom w:val="none" w:sz="0" w:space="0" w:color="auto"/>
            <w:right w:val="none" w:sz="0" w:space="0" w:color="auto"/>
          </w:divBdr>
        </w:div>
        <w:div w:id="1341590276">
          <w:marLeft w:val="0"/>
          <w:marRight w:val="0"/>
          <w:marTop w:val="0"/>
          <w:marBottom w:val="0"/>
          <w:divBdr>
            <w:top w:val="none" w:sz="0" w:space="0" w:color="auto"/>
            <w:left w:val="none" w:sz="0" w:space="0" w:color="auto"/>
            <w:bottom w:val="none" w:sz="0" w:space="0" w:color="auto"/>
            <w:right w:val="none" w:sz="0" w:space="0" w:color="auto"/>
          </w:divBdr>
        </w:div>
        <w:div w:id="1373462771">
          <w:marLeft w:val="0"/>
          <w:marRight w:val="0"/>
          <w:marTop w:val="0"/>
          <w:marBottom w:val="0"/>
          <w:divBdr>
            <w:top w:val="none" w:sz="0" w:space="0" w:color="auto"/>
            <w:left w:val="none" w:sz="0" w:space="0" w:color="auto"/>
            <w:bottom w:val="none" w:sz="0" w:space="0" w:color="auto"/>
            <w:right w:val="none" w:sz="0" w:space="0" w:color="auto"/>
          </w:divBdr>
        </w:div>
        <w:div w:id="1492139974">
          <w:marLeft w:val="0"/>
          <w:marRight w:val="0"/>
          <w:marTop w:val="0"/>
          <w:marBottom w:val="0"/>
          <w:divBdr>
            <w:top w:val="none" w:sz="0" w:space="0" w:color="auto"/>
            <w:left w:val="none" w:sz="0" w:space="0" w:color="auto"/>
            <w:bottom w:val="none" w:sz="0" w:space="0" w:color="auto"/>
            <w:right w:val="none" w:sz="0" w:space="0" w:color="auto"/>
          </w:divBdr>
        </w:div>
        <w:div w:id="1521433183">
          <w:marLeft w:val="0"/>
          <w:marRight w:val="0"/>
          <w:marTop w:val="0"/>
          <w:marBottom w:val="0"/>
          <w:divBdr>
            <w:top w:val="none" w:sz="0" w:space="0" w:color="auto"/>
            <w:left w:val="none" w:sz="0" w:space="0" w:color="auto"/>
            <w:bottom w:val="none" w:sz="0" w:space="0" w:color="auto"/>
            <w:right w:val="none" w:sz="0" w:space="0" w:color="auto"/>
          </w:divBdr>
        </w:div>
        <w:div w:id="1572420639">
          <w:marLeft w:val="0"/>
          <w:marRight w:val="0"/>
          <w:marTop w:val="0"/>
          <w:marBottom w:val="0"/>
          <w:divBdr>
            <w:top w:val="none" w:sz="0" w:space="0" w:color="auto"/>
            <w:left w:val="none" w:sz="0" w:space="0" w:color="auto"/>
            <w:bottom w:val="none" w:sz="0" w:space="0" w:color="auto"/>
            <w:right w:val="none" w:sz="0" w:space="0" w:color="auto"/>
          </w:divBdr>
        </w:div>
        <w:div w:id="1594050945">
          <w:marLeft w:val="0"/>
          <w:marRight w:val="0"/>
          <w:marTop w:val="0"/>
          <w:marBottom w:val="0"/>
          <w:divBdr>
            <w:top w:val="none" w:sz="0" w:space="0" w:color="auto"/>
            <w:left w:val="none" w:sz="0" w:space="0" w:color="auto"/>
            <w:bottom w:val="none" w:sz="0" w:space="0" w:color="auto"/>
            <w:right w:val="none" w:sz="0" w:space="0" w:color="auto"/>
          </w:divBdr>
        </w:div>
        <w:div w:id="1766999463">
          <w:marLeft w:val="0"/>
          <w:marRight w:val="0"/>
          <w:marTop w:val="0"/>
          <w:marBottom w:val="0"/>
          <w:divBdr>
            <w:top w:val="none" w:sz="0" w:space="0" w:color="auto"/>
            <w:left w:val="none" w:sz="0" w:space="0" w:color="auto"/>
            <w:bottom w:val="none" w:sz="0" w:space="0" w:color="auto"/>
            <w:right w:val="none" w:sz="0" w:space="0" w:color="auto"/>
          </w:divBdr>
        </w:div>
        <w:div w:id="1887905994">
          <w:marLeft w:val="0"/>
          <w:marRight w:val="0"/>
          <w:marTop w:val="0"/>
          <w:marBottom w:val="0"/>
          <w:divBdr>
            <w:top w:val="none" w:sz="0" w:space="0" w:color="auto"/>
            <w:left w:val="none" w:sz="0" w:space="0" w:color="auto"/>
            <w:bottom w:val="none" w:sz="0" w:space="0" w:color="auto"/>
            <w:right w:val="none" w:sz="0" w:space="0" w:color="auto"/>
          </w:divBdr>
        </w:div>
        <w:div w:id="1933271461">
          <w:marLeft w:val="0"/>
          <w:marRight w:val="0"/>
          <w:marTop w:val="0"/>
          <w:marBottom w:val="0"/>
          <w:divBdr>
            <w:top w:val="none" w:sz="0" w:space="0" w:color="auto"/>
            <w:left w:val="none" w:sz="0" w:space="0" w:color="auto"/>
            <w:bottom w:val="none" w:sz="0" w:space="0" w:color="auto"/>
            <w:right w:val="none" w:sz="0" w:space="0" w:color="auto"/>
          </w:divBdr>
        </w:div>
        <w:div w:id="1939412005">
          <w:marLeft w:val="0"/>
          <w:marRight w:val="0"/>
          <w:marTop w:val="0"/>
          <w:marBottom w:val="0"/>
          <w:divBdr>
            <w:top w:val="none" w:sz="0" w:space="0" w:color="auto"/>
            <w:left w:val="none" w:sz="0" w:space="0" w:color="auto"/>
            <w:bottom w:val="none" w:sz="0" w:space="0" w:color="auto"/>
            <w:right w:val="none" w:sz="0" w:space="0" w:color="auto"/>
          </w:divBdr>
        </w:div>
        <w:div w:id="1945379651">
          <w:marLeft w:val="0"/>
          <w:marRight w:val="0"/>
          <w:marTop w:val="0"/>
          <w:marBottom w:val="0"/>
          <w:divBdr>
            <w:top w:val="none" w:sz="0" w:space="0" w:color="auto"/>
            <w:left w:val="none" w:sz="0" w:space="0" w:color="auto"/>
            <w:bottom w:val="none" w:sz="0" w:space="0" w:color="auto"/>
            <w:right w:val="none" w:sz="0" w:space="0" w:color="auto"/>
          </w:divBdr>
        </w:div>
        <w:div w:id="1989086581">
          <w:marLeft w:val="0"/>
          <w:marRight w:val="0"/>
          <w:marTop w:val="0"/>
          <w:marBottom w:val="0"/>
          <w:divBdr>
            <w:top w:val="none" w:sz="0" w:space="0" w:color="auto"/>
            <w:left w:val="none" w:sz="0" w:space="0" w:color="auto"/>
            <w:bottom w:val="none" w:sz="0" w:space="0" w:color="auto"/>
            <w:right w:val="none" w:sz="0" w:space="0" w:color="auto"/>
          </w:divBdr>
        </w:div>
        <w:div w:id="2001426887">
          <w:marLeft w:val="0"/>
          <w:marRight w:val="0"/>
          <w:marTop w:val="0"/>
          <w:marBottom w:val="0"/>
          <w:divBdr>
            <w:top w:val="none" w:sz="0" w:space="0" w:color="auto"/>
            <w:left w:val="none" w:sz="0" w:space="0" w:color="auto"/>
            <w:bottom w:val="none" w:sz="0" w:space="0" w:color="auto"/>
            <w:right w:val="none" w:sz="0" w:space="0" w:color="auto"/>
          </w:divBdr>
        </w:div>
      </w:divsChild>
    </w:div>
    <w:div w:id="72163691">
      <w:bodyDiv w:val="1"/>
      <w:marLeft w:val="0"/>
      <w:marRight w:val="0"/>
      <w:marTop w:val="0"/>
      <w:marBottom w:val="0"/>
      <w:divBdr>
        <w:top w:val="none" w:sz="0" w:space="0" w:color="auto"/>
        <w:left w:val="none" w:sz="0" w:space="0" w:color="auto"/>
        <w:bottom w:val="none" w:sz="0" w:space="0" w:color="auto"/>
        <w:right w:val="none" w:sz="0" w:space="0" w:color="auto"/>
      </w:divBdr>
    </w:div>
    <w:div w:id="107704495">
      <w:bodyDiv w:val="1"/>
      <w:marLeft w:val="0"/>
      <w:marRight w:val="0"/>
      <w:marTop w:val="0"/>
      <w:marBottom w:val="0"/>
      <w:divBdr>
        <w:top w:val="none" w:sz="0" w:space="0" w:color="auto"/>
        <w:left w:val="none" w:sz="0" w:space="0" w:color="auto"/>
        <w:bottom w:val="none" w:sz="0" w:space="0" w:color="auto"/>
        <w:right w:val="none" w:sz="0" w:space="0" w:color="auto"/>
      </w:divBdr>
    </w:div>
    <w:div w:id="114298508">
      <w:bodyDiv w:val="1"/>
      <w:marLeft w:val="0"/>
      <w:marRight w:val="0"/>
      <w:marTop w:val="0"/>
      <w:marBottom w:val="0"/>
      <w:divBdr>
        <w:top w:val="none" w:sz="0" w:space="0" w:color="auto"/>
        <w:left w:val="none" w:sz="0" w:space="0" w:color="auto"/>
        <w:bottom w:val="none" w:sz="0" w:space="0" w:color="auto"/>
        <w:right w:val="none" w:sz="0" w:space="0" w:color="auto"/>
      </w:divBdr>
    </w:div>
    <w:div w:id="125437659">
      <w:bodyDiv w:val="1"/>
      <w:marLeft w:val="0"/>
      <w:marRight w:val="0"/>
      <w:marTop w:val="0"/>
      <w:marBottom w:val="0"/>
      <w:divBdr>
        <w:top w:val="none" w:sz="0" w:space="0" w:color="auto"/>
        <w:left w:val="none" w:sz="0" w:space="0" w:color="auto"/>
        <w:bottom w:val="none" w:sz="0" w:space="0" w:color="auto"/>
        <w:right w:val="none" w:sz="0" w:space="0" w:color="auto"/>
      </w:divBdr>
    </w:div>
    <w:div w:id="157816051">
      <w:bodyDiv w:val="1"/>
      <w:marLeft w:val="0"/>
      <w:marRight w:val="0"/>
      <w:marTop w:val="0"/>
      <w:marBottom w:val="0"/>
      <w:divBdr>
        <w:top w:val="none" w:sz="0" w:space="0" w:color="auto"/>
        <w:left w:val="none" w:sz="0" w:space="0" w:color="auto"/>
        <w:bottom w:val="none" w:sz="0" w:space="0" w:color="auto"/>
        <w:right w:val="none" w:sz="0" w:space="0" w:color="auto"/>
      </w:divBdr>
    </w:div>
    <w:div w:id="252207968">
      <w:bodyDiv w:val="1"/>
      <w:marLeft w:val="0"/>
      <w:marRight w:val="0"/>
      <w:marTop w:val="0"/>
      <w:marBottom w:val="0"/>
      <w:divBdr>
        <w:top w:val="none" w:sz="0" w:space="0" w:color="auto"/>
        <w:left w:val="none" w:sz="0" w:space="0" w:color="auto"/>
        <w:bottom w:val="none" w:sz="0" w:space="0" w:color="auto"/>
        <w:right w:val="none" w:sz="0" w:space="0" w:color="auto"/>
      </w:divBdr>
      <w:divsChild>
        <w:div w:id="91903659">
          <w:marLeft w:val="0"/>
          <w:marRight w:val="0"/>
          <w:marTop w:val="0"/>
          <w:marBottom w:val="0"/>
          <w:divBdr>
            <w:top w:val="none" w:sz="0" w:space="0" w:color="auto"/>
            <w:left w:val="none" w:sz="0" w:space="0" w:color="auto"/>
            <w:bottom w:val="none" w:sz="0" w:space="0" w:color="auto"/>
            <w:right w:val="none" w:sz="0" w:space="0" w:color="auto"/>
          </w:divBdr>
        </w:div>
        <w:div w:id="1914852522">
          <w:marLeft w:val="0"/>
          <w:marRight w:val="0"/>
          <w:marTop w:val="0"/>
          <w:marBottom w:val="0"/>
          <w:divBdr>
            <w:top w:val="none" w:sz="0" w:space="0" w:color="auto"/>
            <w:left w:val="none" w:sz="0" w:space="0" w:color="auto"/>
            <w:bottom w:val="none" w:sz="0" w:space="0" w:color="auto"/>
            <w:right w:val="none" w:sz="0" w:space="0" w:color="auto"/>
          </w:divBdr>
        </w:div>
      </w:divsChild>
    </w:div>
    <w:div w:id="294022009">
      <w:bodyDiv w:val="1"/>
      <w:marLeft w:val="0"/>
      <w:marRight w:val="0"/>
      <w:marTop w:val="0"/>
      <w:marBottom w:val="0"/>
      <w:divBdr>
        <w:top w:val="none" w:sz="0" w:space="0" w:color="auto"/>
        <w:left w:val="none" w:sz="0" w:space="0" w:color="auto"/>
        <w:bottom w:val="none" w:sz="0" w:space="0" w:color="auto"/>
        <w:right w:val="none" w:sz="0" w:space="0" w:color="auto"/>
      </w:divBdr>
    </w:div>
    <w:div w:id="319578658">
      <w:bodyDiv w:val="1"/>
      <w:marLeft w:val="0"/>
      <w:marRight w:val="0"/>
      <w:marTop w:val="0"/>
      <w:marBottom w:val="0"/>
      <w:divBdr>
        <w:top w:val="none" w:sz="0" w:space="0" w:color="auto"/>
        <w:left w:val="none" w:sz="0" w:space="0" w:color="auto"/>
        <w:bottom w:val="none" w:sz="0" w:space="0" w:color="auto"/>
        <w:right w:val="none" w:sz="0" w:space="0" w:color="auto"/>
      </w:divBdr>
    </w:div>
    <w:div w:id="355928029">
      <w:bodyDiv w:val="1"/>
      <w:marLeft w:val="0"/>
      <w:marRight w:val="0"/>
      <w:marTop w:val="0"/>
      <w:marBottom w:val="0"/>
      <w:divBdr>
        <w:top w:val="none" w:sz="0" w:space="0" w:color="auto"/>
        <w:left w:val="none" w:sz="0" w:space="0" w:color="auto"/>
        <w:bottom w:val="none" w:sz="0" w:space="0" w:color="auto"/>
        <w:right w:val="none" w:sz="0" w:space="0" w:color="auto"/>
      </w:divBdr>
      <w:divsChild>
        <w:div w:id="79298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445">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9">
          <w:marLeft w:val="0"/>
          <w:marRight w:val="0"/>
          <w:marTop w:val="0"/>
          <w:marBottom w:val="0"/>
          <w:divBdr>
            <w:top w:val="none" w:sz="0" w:space="0" w:color="auto"/>
            <w:left w:val="none" w:sz="0" w:space="0" w:color="auto"/>
            <w:bottom w:val="none" w:sz="0" w:space="0" w:color="auto"/>
            <w:right w:val="none" w:sz="0" w:space="0" w:color="auto"/>
          </w:divBdr>
        </w:div>
      </w:divsChild>
    </w:div>
    <w:div w:id="370767491">
      <w:bodyDiv w:val="1"/>
      <w:marLeft w:val="0"/>
      <w:marRight w:val="0"/>
      <w:marTop w:val="0"/>
      <w:marBottom w:val="0"/>
      <w:divBdr>
        <w:top w:val="none" w:sz="0" w:space="0" w:color="auto"/>
        <w:left w:val="none" w:sz="0" w:space="0" w:color="auto"/>
        <w:bottom w:val="none" w:sz="0" w:space="0" w:color="auto"/>
        <w:right w:val="none" w:sz="0" w:space="0" w:color="auto"/>
      </w:divBdr>
    </w:div>
    <w:div w:id="383719060">
      <w:bodyDiv w:val="1"/>
      <w:marLeft w:val="0"/>
      <w:marRight w:val="0"/>
      <w:marTop w:val="0"/>
      <w:marBottom w:val="0"/>
      <w:divBdr>
        <w:top w:val="none" w:sz="0" w:space="0" w:color="auto"/>
        <w:left w:val="none" w:sz="0" w:space="0" w:color="auto"/>
        <w:bottom w:val="none" w:sz="0" w:space="0" w:color="auto"/>
        <w:right w:val="none" w:sz="0" w:space="0" w:color="auto"/>
      </w:divBdr>
    </w:div>
    <w:div w:id="397485370">
      <w:bodyDiv w:val="1"/>
      <w:marLeft w:val="0"/>
      <w:marRight w:val="0"/>
      <w:marTop w:val="0"/>
      <w:marBottom w:val="0"/>
      <w:divBdr>
        <w:top w:val="none" w:sz="0" w:space="0" w:color="auto"/>
        <w:left w:val="none" w:sz="0" w:space="0" w:color="auto"/>
        <w:bottom w:val="none" w:sz="0" w:space="0" w:color="auto"/>
        <w:right w:val="none" w:sz="0" w:space="0" w:color="auto"/>
      </w:divBdr>
    </w:div>
    <w:div w:id="399133203">
      <w:bodyDiv w:val="1"/>
      <w:marLeft w:val="0"/>
      <w:marRight w:val="0"/>
      <w:marTop w:val="0"/>
      <w:marBottom w:val="0"/>
      <w:divBdr>
        <w:top w:val="none" w:sz="0" w:space="0" w:color="auto"/>
        <w:left w:val="none" w:sz="0" w:space="0" w:color="auto"/>
        <w:bottom w:val="none" w:sz="0" w:space="0" w:color="auto"/>
        <w:right w:val="none" w:sz="0" w:space="0" w:color="auto"/>
      </w:divBdr>
      <w:divsChild>
        <w:div w:id="20417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9982">
      <w:bodyDiv w:val="1"/>
      <w:marLeft w:val="0"/>
      <w:marRight w:val="0"/>
      <w:marTop w:val="0"/>
      <w:marBottom w:val="0"/>
      <w:divBdr>
        <w:top w:val="none" w:sz="0" w:space="0" w:color="auto"/>
        <w:left w:val="none" w:sz="0" w:space="0" w:color="auto"/>
        <w:bottom w:val="none" w:sz="0" w:space="0" w:color="auto"/>
        <w:right w:val="none" w:sz="0" w:space="0" w:color="auto"/>
      </w:divBdr>
    </w:div>
    <w:div w:id="432019599">
      <w:bodyDiv w:val="1"/>
      <w:marLeft w:val="0"/>
      <w:marRight w:val="0"/>
      <w:marTop w:val="0"/>
      <w:marBottom w:val="0"/>
      <w:divBdr>
        <w:top w:val="none" w:sz="0" w:space="0" w:color="auto"/>
        <w:left w:val="none" w:sz="0" w:space="0" w:color="auto"/>
        <w:bottom w:val="none" w:sz="0" w:space="0" w:color="auto"/>
        <w:right w:val="none" w:sz="0" w:space="0" w:color="auto"/>
      </w:divBdr>
    </w:div>
    <w:div w:id="489640939">
      <w:bodyDiv w:val="1"/>
      <w:marLeft w:val="0"/>
      <w:marRight w:val="0"/>
      <w:marTop w:val="0"/>
      <w:marBottom w:val="0"/>
      <w:divBdr>
        <w:top w:val="none" w:sz="0" w:space="0" w:color="auto"/>
        <w:left w:val="none" w:sz="0" w:space="0" w:color="auto"/>
        <w:bottom w:val="none" w:sz="0" w:space="0" w:color="auto"/>
        <w:right w:val="none" w:sz="0" w:space="0" w:color="auto"/>
      </w:divBdr>
    </w:div>
    <w:div w:id="502356588">
      <w:bodyDiv w:val="1"/>
      <w:marLeft w:val="0"/>
      <w:marRight w:val="0"/>
      <w:marTop w:val="0"/>
      <w:marBottom w:val="0"/>
      <w:divBdr>
        <w:top w:val="none" w:sz="0" w:space="0" w:color="auto"/>
        <w:left w:val="none" w:sz="0" w:space="0" w:color="auto"/>
        <w:bottom w:val="none" w:sz="0" w:space="0" w:color="auto"/>
        <w:right w:val="none" w:sz="0" w:space="0" w:color="auto"/>
      </w:divBdr>
      <w:divsChild>
        <w:div w:id="1032461892">
          <w:marLeft w:val="0"/>
          <w:marRight w:val="0"/>
          <w:marTop w:val="0"/>
          <w:marBottom w:val="0"/>
          <w:divBdr>
            <w:top w:val="none" w:sz="0" w:space="0" w:color="auto"/>
            <w:left w:val="none" w:sz="0" w:space="0" w:color="auto"/>
            <w:bottom w:val="none" w:sz="0" w:space="0" w:color="auto"/>
            <w:right w:val="none" w:sz="0" w:space="0" w:color="auto"/>
          </w:divBdr>
          <w:divsChild>
            <w:div w:id="189879487">
              <w:marLeft w:val="0"/>
              <w:marRight w:val="0"/>
              <w:marTop w:val="0"/>
              <w:marBottom w:val="0"/>
              <w:divBdr>
                <w:top w:val="none" w:sz="0" w:space="0" w:color="auto"/>
                <w:left w:val="none" w:sz="0" w:space="0" w:color="auto"/>
                <w:bottom w:val="none" w:sz="0" w:space="0" w:color="auto"/>
                <w:right w:val="none" w:sz="0" w:space="0" w:color="auto"/>
              </w:divBdr>
            </w:div>
            <w:div w:id="415782495">
              <w:marLeft w:val="0"/>
              <w:marRight w:val="0"/>
              <w:marTop w:val="0"/>
              <w:marBottom w:val="0"/>
              <w:divBdr>
                <w:top w:val="none" w:sz="0" w:space="0" w:color="auto"/>
                <w:left w:val="none" w:sz="0" w:space="0" w:color="auto"/>
                <w:bottom w:val="none" w:sz="0" w:space="0" w:color="auto"/>
                <w:right w:val="none" w:sz="0" w:space="0" w:color="auto"/>
              </w:divBdr>
            </w:div>
            <w:div w:id="1217005307">
              <w:marLeft w:val="0"/>
              <w:marRight w:val="0"/>
              <w:marTop w:val="0"/>
              <w:marBottom w:val="0"/>
              <w:divBdr>
                <w:top w:val="none" w:sz="0" w:space="0" w:color="auto"/>
                <w:left w:val="none" w:sz="0" w:space="0" w:color="auto"/>
                <w:bottom w:val="none" w:sz="0" w:space="0" w:color="auto"/>
                <w:right w:val="none" w:sz="0" w:space="0" w:color="auto"/>
              </w:divBdr>
            </w:div>
            <w:div w:id="1504665169">
              <w:marLeft w:val="0"/>
              <w:marRight w:val="0"/>
              <w:marTop w:val="0"/>
              <w:marBottom w:val="0"/>
              <w:divBdr>
                <w:top w:val="none" w:sz="0" w:space="0" w:color="auto"/>
                <w:left w:val="none" w:sz="0" w:space="0" w:color="auto"/>
                <w:bottom w:val="none" w:sz="0" w:space="0" w:color="auto"/>
                <w:right w:val="none" w:sz="0" w:space="0" w:color="auto"/>
              </w:divBdr>
            </w:div>
            <w:div w:id="15184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8490">
      <w:bodyDiv w:val="1"/>
      <w:marLeft w:val="0"/>
      <w:marRight w:val="0"/>
      <w:marTop w:val="0"/>
      <w:marBottom w:val="0"/>
      <w:divBdr>
        <w:top w:val="none" w:sz="0" w:space="0" w:color="auto"/>
        <w:left w:val="none" w:sz="0" w:space="0" w:color="auto"/>
        <w:bottom w:val="none" w:sz="0" w:space="0" w:color="auto"/>
        <w:right w:val="none" w:sz="0" w:space="0" w:color="auto"/>
      </w:divBdr>
    </w:div>
    <w:div w:id="536967215">
      <w:bodyDiv w:val="1"/>
      <w:marLeft w:val="0"/>
      <w:marRight w:val="0"/>
      <w:marTop w:val="0"/>
      <w:marBottom w:val="0"/>
      <w:divBdr>
        <w:top w:val="none" w:sz="0" w:space="0" w:color="auto"/>
        <w:left w:val="none" w:sz="0" w:space="0" w:color="auto"/>
        <w:bottom w:val="none" w:sz="0" w:space="0" w:color="auto"/>
        <w:right w:val="none" w:sz="0" w:space="0" w:color="auto"/>
      </w:divBdr>
      <w:divsChild>
        <w:div w:id="163421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4901">
              <w:marLeft w:val="0"/>
              <w:marRight w:val="0"/>
              <w:marTop w:val="0"/>
              <w:marBottom w:val="0"/>
              <w:divBdr>
                <w:top w:val="none" w:sz="0" w:space="0" w:color="auto"/>
                <w:left w:val="none" w:sz="0" w:space="0" w:color="auto"/>
                <w:bottom w:val="none" w:sz="0" w:space="0" w:color="auto"/>
                <w:right w:val="none" w:sz="0" w:space="0" w:color="auto"/>
              </w:divBdr>
              <w:divsChild>
                <w:div w:id="1155073288">
                  <w:marLeft w:val="0"/>
                  <w:marRight w:val="0"/>
                  <w:marTop w:val="0"/>
                  <w:marBottom w:val="0"/>
                  <w:divBdr>
                    <w:top w:val="none" w:sz="0" w:space="0" w:color="auto"/>
                    <w:left w:val="none" w:sz="0" w:space="0" w:color="auto"/>
                    <w:bottom w:val="none" w:sz="0" w:space="0" w:color="auto"/>
                    <w:right w:val="none" w:sz="0" w:space="0" w:color="auto"/>
                  </w:divBdr>
                  <w:divsChild>
                    <w:div w:id="3312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5475">
      <w:bodyDiv w:val="1"/>
      <w:marLeft w:val="0"/>
      <w:marRight w:val="0"/>
      <w:marTop w:val="0"/>
      <w:marBottom w:val="0"/>
      <w:divBdr>
        <w:top w:val="none" w:sz="0" w:space="0" w:color="auto"/>
        <w:left w:val="none" w:sz="0" w:space="0" w:color="auto"/>
        <w:bottom w:val="none" w:sz="0" w:space="0" w:color="auto"/>
        <w:right w:val="none" w:sz="0" w:space="0" w:color="auto"/>
      </w:divBdr>
    </w:div>
    <w:div w:id="590505683">
      <w:bodyDiv w:val="1"/>
      <w:marLeft w:val="0"/>
      <w:marRight w:val="0"/>
      <w:marTop w:val="0"/>
      <w:marBottom w:val="0"/>
      <w:divBdr>
        <w:top w:val="none" w:sz="0" w:space="0" w:color="auto"/>
        <w:left w:val="none" w:sz="0" w:space="0" w:color="auto"/>
        <w:bottom w:val="none" w:sz="0" w:space="0" w:color="auto"/>
        <w:right w:val="none" w:sz="0" w:space="0" w:color="auto"/>
      </w:divBdr>
    </w:div>
    <w:div w:id="600338436">
      <w:bodyDiv w:val="1"/>
      <w:marLeft w:val="0"/>
      <w:marRight w:val="0"/>
      <w:marTop w:val="0"/>
      <w:marBottom w:val="0"/>
      <w:divBdr>
        <w:top w:val="none" w:sz="0" w:space="0" w:color="auto"/>
        <w:left w:val="none" w:sz="0" w:space="0" w:color="auto"/>
        <w:bottom w:val="none" w:sz="0" w:space="0" w:color="auto"/>
        <w:right w:val="none" w:sz="0" w:space="0" w:color="auto"/>
      </w:divBdr>
    </w:div>
    <w:div w:id="661852924">
      <w:bodyDiv w:val="1"/>
      <w:marLeft w:val="0"/>
      <w:marRight w:val="0"/>
      <w:marTop w:val="0"/>
      <w:marBottom w:val="0"/>
      <w:divBdr>
        <w:top w:val="none" w:sz="0" w:space="0" w:color="auto"/>
        <w:left w:val="none" w:sz="0" w:space="0" w:color="auto"/>
        <w:bottom w:val="none" w:sz="0" w:space="0" w:color="auto"/>
        <w:right w:val="none" w:sz="0" w:space="0" w:color="auto"/>
      </w:divBdr>
    </w:div>
    <w:div w:id="668562843">
      <w:bodyDiv w:val="1"/>
      <w:marLeft w:val="0"/>
      <w:marRight w:val="0"/>
      <w:marTop w:val="0"/>
      <w:marBottom w:val="0"/>
      <w:divBdr>
        <w:top w:val="none" w:sz="0" w:space="0" w:color="auto"/>
        <w:left w:val="none" w:sz="0" w:space="0" w:color="auto"/>
        <w:bottom w:val="none" w:sz="0" w:space="0" w:color="auto"/>
        <w:right w:val="none" w:sz="0" w:space="0" w:color="auto"/>
      </w:divBdr>
    </w:div>
    <w:div w:id="688070283">
      <w:bodyDiv w:val="1"/>
      <w:marLeft w:val="0"/>
      <w:marRight w:val="0"/>
      <w:marTop w:val="0"/>
      <w:marBottom w:val="0"/>
      <w:divBdr>
        <w:top w:val="none" w:sz="0" w:space="0" w:color="auto"/>
        <w:left w:val="none" w:sz="0" w:space="0" w:color="auto"/>
        <w:bottom w:val="none" w:sz="0" w:space="0" w:color="auto"/>
        <w:right w:val="none" w:sz="0" w:space="0" w:color="auto"/>
      </w:divBdr>
    </w:div>
    <w:div w:id="722947181">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61073923">
      <w:bodyDiv w:val="1"/>
      <w:marLeft w:val="0"/>
      <w:marRight w:val="0"/>
      <w:marTop w:val="0"/>
      <w:marBottom w:val="0"/>
      <w:divBdr>
        <w:top w:val="none" w:sz="0" w:space="0" w:color="auto"/>
        <w:left w:val="none" w:sz="0" w:space="0" w:color="auto"/>
        <w:bottom w:val="none" w:sz="0" w:space="0" w:color="auto"/>
        <w:right w:val="none" w:sz="0" w:space="0" w:color="auto"/>
      </w:divBdr>
    </w:div>
    <w:div w:id="763384408">
      <w:bodyDiv w:val="1"/>
      <w:marLeft w:val="0"/>
      <w:marRight w:val="0"/>
      <w:marTop w:val="0"/>
      <w:marBottom w:val="0"/>
      <w:divBdr>
        <w:top w:val="none" w:sz="0" w:space="0" w:color="auto"/>
        <w:left w:val="none" w:sz="0" w:space="0" w:color="auto"/>
        <w:bottom w:val="none" w:sz="0" w:space="0" w:color="auto"/>
        <w:right w:val="none" w:sz="0" w:space="0" w:color="auto"/>
      </w:divBdr>
    </w:div>
    <w:div w:id="778256737">
      <w:bodyDiv w:val="1"/>
      <w:marLeft w:val="0"/>
      <w:marRight w:val="0"/>
      <w:marTop w:val="0"/>
      <w:marBottom w:val="0"/>
      <w:divBdr>
        <w:top w:val="none" w:sz="0" w:space="0" w:color="auto"/>
        <w:left w:val="none" w:sz="0" w:space="0" w:color="auto"/>
        <w:bottom w:val="none" w:sz="0" w:space="0" w:color="auto"/>
        <w:right w:val="none" w:sz="0" w:space="0" w:color="auto"/>
      </w:divBdr>
    </w:div>
    <w:div w:id="804199918">
      <w:bodyDiv w:val="1"/>
      <w:marLeft w:val="0"/>
      <w:marRight w:val="0"/>
      <w:marTop w:val="0"/>
      <w:marBottom w:val="0"/>
      <w:divBdr>
        <w:top w:val="none" w:sz="0" w:space="0" w:color="auto"/>
        <w:left w:val="none" w:sz="0" w:space="0" w:color="auto"/>
        <w:bottom w:val="none" w:sz="0" w:space="0" w:color="auto"/>
        <w:right w:val="none" w:sz="0" w:space="0" w:color="auto"/>
      </w:divBdr>
    </w:div>
    <w:div w:id="856504334">
      <w:bodyDiv w:val="1"/>
      <w:marLeft w:val="0"/>
      <w:marRight w:val="0"/>
      <w:marTop w:val="0"/>
      <w:marBottom w:val="0"/>
      <w:divBdr>
        <w:top w:val="none" w:sz="0" w:space="0" w:color="auto"/>
        <w:left w:val="none" w:sz="0" w:space="0" w:color="auto"/>
        <w:bottom w:val="none" w:sz="0" w:space="0" w:color="auto"/>
        <w:right w:val="none" w:sz="0" w:space="0" w:color="auto"/>
      </w:divBdr>
    </w:div>
    <w:div w:id="885528093">
      <w:bodyDiv w:val="1"/>
      <w:marLeft w:val="0"/>
      <w:marRight w:val="0"/>
      <w:marTop w:val="0"/>
      <w:marBottom w:val="0"/>
      <w:divBdr>
        <w:top w:val="none" w:sz="0" w:space="0" w:color="auto"/>
        <w:left w:val="none" w:sz="0" w:space="0" w:color="auto"/>
        <w:bottom w:val="none" w:sz="0" w:space="0" w:color="auto"/>
        <w:right w:val="none" w:sz="0" w:space="0" w:color="auto"/>
      </w:divBdr>
    </w:div>
    <w:div w:id="887498849">
      <w:bodyDiv w:val="1"/>
      <w:marLeft w:val="0"/>
      <w:marRight w:val="0"/>
      <w:marTop w:val="0"/>
      <w:marBottom w:val="0"/>
      <w:divBdr>
        <w:top w:val="none" w:sz="0" w:space="0" w:color="auto"/>
        <w:left w:val="none" w:sz="0" w:space="0" w:color="auto"/>
        <w:bottom w:val="none" w:sz="0" w:space="0" w:color="auto"/>
        <w:right w:val="none" w:sz="0" w:space="0" w:color="auto"/>
      </w:divBdr>
    </w:div>
    <w:div w:id="889264605">
      <w:bodyDiv w:val="1"/>
      <w:marLeft w:val="0"/>
      <w:marRight w:val="0"/>
      <w:marTop w:val="0"/>
      <w:marBottom w:val="0"/>
      <w:divBdr>
        <w:top w:val="none" w:sz="0" w:space="0" w:color="auto"/>
        <w:left w:val="none" w:sz="0" w:space="0" w:color="auto"/>
        <w:bottom w:val="none" w:sz="0" w:space="0" w:color="auto"/>
        <w:right w:val="none" w:sz="0" w:space="0" w:color="auto"/>
      </w:divBdr>
    </w:div>
    <w:div w:id="930285039">
      <w:bodyDiv w:val="1"/>
      <w:marLeft w:val="0"/>
      <w:marRight w:val="0"/>
      <w:marTop w:val="0"/>
      <w:marBottom w:val="0"/>
      <w:divBdr>
        <w:top w:val="none" w:sz="0" w:space="0" w:color="auto"/>
        <w:left w:val="none" w:sz="0" w:space="0" w:color="auto"/>
        <w:bottom w:val="none" w:sz="0" w:space="0" w:color="auto"/>
        <w:right w:val="none" w:sz="0" w:space="0" w:color="auto"/>
      </w:divBdr>
    </w:div>
    <w:div w:id="937366235">
      <w:bodyDiv w:val="1"/>
      <w:marLeft w:val="0"/>
      <w:marRight w:val="0"/>
      <w:marTop w:val="0"/>
      <w:marBottom w:val="0"/>
      <w:divBdr>
        <w:top w:val="none" w:sz="0" w:space="0" w:color="auto"/>
        <w:left w:val="none" w:sz="0" w:space="0" w:color="auto"/>
        <w:bottom w:val="none" w:sz="0" w:space="0" w:color="auto"/>
        <w:right w:val="none" w:sz="0" w:space="0" w:color="auto"/>
      </w:divBdr>
    </w:div>
    <w:div w:id="977537732">
      <w:bodyDiv w:val="1"/>
      <w:marLeft w:val="0"/>
      <w:marRight w:val="0"/>
      <w:marTop w:val="0"/>
      <w:marBottom w:val="0"/>
      <w:divBdr>
        <w:top w:val="none" w:sz="0" w:space="0" w:color="auto"/>
        <w:left w:val="none" w:sz="0" w:space="0" w:color="auto"/>
        <w:bottom w:val="none" w:sz="0" w:space="0" w:color="auto"/>
        <w:right w:val="none" w:sz="0" w:space="0" w:color="auto"/>
      </w:divBdr>
    </w:div>
    <w:div w:id="990402000">
      <w:bodyDiv w:val="1"/>
      <w:marLeft w:val="0"/>
      <w:marRight w:val="0"/>
      <w:marTop w:val="0"/>
      <w:marBottom w:val="0"/>
      <w:divBdr>
        <w:top w:val="none" w:sz="0" w:space="0" w:color="auto"/>
        <w:left w:val="none" w:sz="0" w:space="0" w:color="auto"/>
        <w:bottom w:val="none" w:sz="0" w:space="0" w:color="auto"/>
        <w:right w:val="none" w:sz="0" w:space="0" w:color="auto"/>
      </w:divBdr>
      <w:divsChild>
        <w:div w:id="1432706169">
          <w:marLeft w:val="0"/>
          <w:marRight w:val="0"/>
          <w:marTop w:val="15"/>
          <w:marBottom w:val="0"/>
          <w:divBdr>
            <w:top w:val="none" w:sz="0" w:space="0" w:color="auto"/>
            <w:left w:val="none" w:sz="0" w:space="0" w:color="auto"/>
            <w:bottom w:val="none" w:sz="0" w:space="0" w:color="auto"/>
            <w:right w:val="none" w:sz="0" w:space="0" w:color="auto"/>
          </w:divBdr>
        </w:div>
        <w:div w:id="1743408969">
          <w:marLeft w:val="0"/>
          <w:marRight w:val="0"/>
          <w:marTop w:val="72"/>
          <w:marBottom w:val="0"/>
          <w:divBdr>
            <w:top w:val="none" w:sz="0" w:space="0" w:color="auto"/>
            <w:left w:val="none" w:sz="0" w:space="0" w:color="auto"/>
            <w:bottom w:val="none" w:sz="0" w:space="0" w:color="auto"/>
            <w:right w:val="none" w:sz="0" w:space="0" w:color="auto"/>
          </w:divBdr>
        </w:div>
      </w:divsChild>
    </w:div>
    <w:div w:id="1006326879">
      <w:bodyDiv w:val="1"/>
      <w:marLeft w:val="0"/>
      <w:marRight w:val="0"/>
      <w:marTop w:val="0"/>
      <w:marBottom w:val="0"/>
      <w:divBdr>
        <w:top w:val="none" w:sz="0" w:space="0" w:color="auto"/>
        <w:left w:val="none" w:sz="0" w:space="0" w:color="auto"/>
        <w:bottom w:val="none" w:sz="0" w:space="0" w:color="auto"/>
        <w:right w:val="none" w:sz="0" w:space="0" w:color="auto"/>
      </w:divBdr>
    </w:div>
    <w:div w:id="1009600554">
      <w:bodyDiv w:val="1"/>
      <w:marLeft w:val="0"/>
      <w:marRight w:val="0"/>
      <w:marTop w:val="0"/>
      <w:marBottom w:val="0"/>
      <w:divBdr>
        <w:top w:val="none" w:sz="0" w:space="0" w:color="auto"/>
        <w:left w:val="none" w:sz="0" w:space="0" w:color="auto"/>
        <w:bottom w:val="none" w:sz="0" w:space="0" w:color="auto"/>
        <w:right w:val="none" w:sz="0" w:space="0" w:color="auto"/>
      </w:divBdr>
    </w:div>
    <w:div w:id="1044016764">
      <w:bodyDiv w:val="1"/>
      <w:marLeft w:val="0"/>
      <w:marRight w:val="0"/>
      <w:marTop w:val="0"/>
      <w:marBottom w:val="0"/>
      <w:divBdr>
        <w:top w:val="none" w:sz="0" w:space="0" w:color="auto"/>
        <w:left w:val="none" w:sz="0" w:space="0" w:color="auto"/>
        <w:bottom w:val="none" w:sz="0" w:space="0" w:color="auto"/>
        <w:right w:val="none" w:sz="0" w:space="0" w:color="auto"/>
      </w:divBdr>
      <w:divsChild>
        <w:div w:id="134833397">
          <w:marLeft w:val="0"/>
          <w:marRight w:val="0"/>
          <w:marTop w:val="0"/>
          <w:marBottom w:val="0"/>
          <w:divBdr>
            <w:top w:val="none" w:sz="0" w:space="0" w:color="auto"/>
            <w:left w:val="none" w:sz="0" w:space="0" w:color="auto"/>
            <w:bottom w:val="none" w:sz="0" w:space="0" w:color="auto"/>
            <w:right w:val="none" w:sz="0" w:space="0" w:color="auto"/>
          </w:divBdr>
        </w:div>
        <w:div w:id="492793560">
          <w:marLeft w:val="0"/>
          <w:marRight w:val="0"/>
          <w:marTop w:val="0"/>
          <w:marBottom w:val="0"/>
          <w:divBdr>
            <w:top w:val="none" w:sz="0" w:space="0" w:color="auto"/>
            <w:left w:val="none" w:sz="0" w:space="0" w:color="auto"/>
            <w:bottom w:val="none" w:sz="0" w:space="0" w:color="auto"/>
            <w:right w:val="none" w:sz="0" w:space="0" w:color="auto"/>
          </w:divBdr>
        </w:div>
        <w:div w:id="751122886">
          <w:marLeft w:val="0"/>
          <w:marRight w:val="0"/>
          <w:marTop w:val="0"/>
          <w:marBottom w:val="0"/>
          <w:divBdr>
            <w:top w:val="none" w:sz="0" w:space="0" w:color="auto"/>
            <w:left w:val="none" w:sz="0" w:space="0" w:color="auto"/>
            <w:bottom w:val="none" w:sz="0" w:space="0" w:color="auto"/>
            <w:right w:val="none" w:sz="0" w:space="0" w:color="auto"/>
          </w:divBdr>
        </w:div>
        <w:div w:id="953363868">
          <w:marLeft w:val="0"/>
          <w:marRight w:val="0"/>
          <w:marTop w:val="0"/>
          <w:marBottom w:val="0"/>
          <w:divBdr>
            <w:top w:val="none" w:sz="0" w:space="0" w:color="auto"/>
            <w:left w:val="none" w:sz="0" w:space="0" w:color="auto"/>
            <w:bottom w:val="none" w:sz="0" w:space="0" w:color="auto"/>
            <w:right w:val="none" w:sz="0" w:space="0" w:color="auto"/>
          </w:divBdr>
        </w:div>
        <w:div w:id="1846699786">
          <w:marLeft w:val="0"/>
          <w:marRight w:val="0"/>
          <w:marTop w:val="0"/>
          <w:marBottom w:val="0"/>
          <w:divBdr>
            <w:top w:val="none" w:sz="0" w:space="0" w:color="auto"/>
            <w:left w:val="none" w:sz="0" w:space="0" w:color="auto"/>
            <w:bottom w:val="none" w:sz="0" w:space="0" w:color="auto"/>
            <w:right w:val="none" w:sz="0" w:space="0" w:color="auto"/>
          </w:divBdr>
        </w:div>
        <w:div w:id="2103910041">
          <w:marLeft w:val="0"/>
          <w:marRight w:val="0"/>
          <w:marTop w:val="0"/>
          <w:marBottom w:val="0"/>
          <w:divBdr>
            <w:top w:val="none" w:sz="0" w:space="0" w:color="auto"/>
            <w:left w:val="none" w:sz="0" w:space="0" w:color="auto"/>
            <w:bottom w:val="none" w:sz="0" w:space="0" w:color="auto"/>
            <w:right w:val="none" w:sz="0" w:space="0" w:color="auto"/>
          </w:divBdr>
        </w:div>
        <w:div w:id="2121945475">
          <w:marLeft w:val="0"/>
          <w:marRight w:val="0"/>
          <w:marTop w:val="0"/>
          <w:marBottom w:val="0"/>
          <w:divBdr>
            <w:top w:val="none" w:sz="0" w:space="0" w:color="auto"/>
            <w:left w:val="none" w:sz="0" w:space="0" w:color="auto"/>
            <w:bottom w:val="none" w:sz="0" w:space="0" w:color="auto"/>
            <w:right w:val="none" w:sz="0" w:space="0" w:color="auto"/>
          </w:divBdr>
        </w:div>
      </w:divsChild>
    </w:div>
    <w:div w:id="1045446105">
      <w:bodyDiv w:val="1"/>
      <w:marLeft w:val="0"/>
      <w:marRight w:val="0"/>
      <w:marTop w:val="0"/>
      <w:marBottom w:val="0"/>
      <w:divBdr>
        <w:top w:val="none" w:sz="0" w:space="0" w:color="auto"/>
        <w:left w:val="none" w:sz="0" w:space="0" w:color="auto"/>
        <w:bottom w:val="none" w:sz="0" w:space="0" w:color="auto"/>
        <w:right w:val="none" w:sz="0" w:space="0" w:color="auto"/>
      </w:divBdr>
    </w:div>
    <w:div w:id="1065177807">
      <w:bodyDiv w:val="1"/>
      <w:marLeft w:val="0"/>
      <w:marRight w:val="0"/>
      <w:marTop w:val="0"/>
      <w:marBottom w:val="0"/>
      <w:divBdr>
        <w:top w:val="none" w:sz="0" w:space="0" w:color="auto"/>
        <w:left w:val="none" w:sz="0" w:space="0" w:color="auto"/>
        <w:bottom w:val="none" w:sz="0" w:space="0" w:color="auto"/>
        <w:right w:val="none" w:sz="0" w:space="0" w:color="auto"/>
      </w:divBdr>
    </w:div>
    <w:div w:id="1104115321">
      <w:bodyDiv w:val="1"/>
      <w:marLeft w:val="0"/>
      <w:marRight w:val="0"/>
      <w:marTop w:val="0"/>
      <w:marBottom w:val="0"/>
      <w:divBdr>
        <w:top w:val="none" w:sz="0" w:space="0" w:color="auto"/>
        <w:left w:val="none" w:sz="0" w:space="0" w:color="auto"/>
        <w:bottom w:val="none" w:sz="0" w:space="0" w:color="auto"/>
        <w:right w:val="none" w:sz="0" w:space="0" w:color="auto"/>
      </w:divBdr>
    </w:div>
    <w:div w:id="1164710636">
      <w:bodyDiv w:val="1"/>
      <w:marLeft w:val="0"/>
      <w:marRight w:val="0"/>
      <w:marTop w:val="0"/>
      <w:marBottom w:val="0"/>
      <w:divBdr>
        <w:top w:val="none" w:sz="0" w:space="0" w:color="auto"/>
        <w:left w:val="none" w:sz="0" w:space="0" w:color="auto"/>
        <w:bottom w:val="none" w:sz="0" w:space="0" w:color="auto"/>
        <w:right w:val="none" w:sz="0" w:space="0" w:color="auto"/>
      </w:divBdr>
    </w:div>
    <w:div w:id="1215311345">
      <w:bodyDiv w:val="1"/>
      <w:marLeft w:val="0"/>
      <w:marRight w:val="0"/>
      <w:marTop w:val="0"/>
      <w:marBottom w:val="0"/>
      <w:divBdr>
        <w:top w:val="none" w:sz="0" w:space="0" w:color="auto"/>
        <w:left w:val="none" w:sz="0" w:space="0" w:color="auto"/>
        <w:bottom w:val="none" w:sz="0" w:space="0" w:color="auto"/>
        <w:right w:val="none" w:sz="0" w:space="0" w:color="auto"/>
      </w:divBdr>
    </w:div>
    <w:div w:id="1222713810">
      <w:bodyDiv w:val="1"/>
      <w:marLeft w:val="0"/>
      <w:marRight w:val="0"/>
      <w:marTop w:val="0"/>
      <w:marBottom w:val="0"/>
      <w:divBdr>
        <w:top w:val="none" w:sz="0" w:space="0" w:color="auto"/>
        <w:left w:val="none" w:sz="0" w:space="0" w:color="auto"/>
        <w:bottom w:val="none" w:sz="0" w:space="0" w:color="auto"/>
        <w:right w:val="none" w:sz="0" w:space="0" w:color="auto"/>
      </w:divBdr>
    </w:div>
    <w:div w:id="1250626060">
      <w:bodyDiv w:val="1"/>
      <w:marLeft w:val="0"/>
      <w:marRight w:val="0"/>
      <w:marTop w:val="0"/>
      <w:marBottom w:val="0"/>
      <w:divBdr>
        <w:top w:val="none" w:sz="0" w:space="0" w:color="auto"/>
        <w:left w:val="none" w:sz="0" w:space="0" w:color="auto"/>
        <w:bottom w:val="none" w:sz="0" w:space="0" w:color="auto"/>
        <w:right w:val="none" w:sz="0" w:space="0" w:color="auto"/>
      </w:divBdr>
    </w:div>
    <w:div w:id="1300382674">
      <w:bodyDiv w:val="1"/>
      <w:marLeft w:val="0"/>
      <w:marRight w:val="0"/>
      <w:marTop w:val="0"/>
      <w:marBottom w:val="0"/>
      <w:divBdr>
        <w:top w:val="none" w:sz="0" w:space="0" w:color="auto"/>
        <w:left w:val="none" w:sz="0" w:space="0" w:color="auto"/>
        <w:bottom w:val="none" w:sz="0" w:space="0" w:color="auto"/>
        <w:right w:val="none" w:sz="0" w:space="0" w:color="auto"/>
      </w:divBdr>
    </w:div>
    <w:div w:id="1320421168">
      <w:bodyDiv w:val="1"/>
      <w:marLeft w:val="0"/>
      <w:marRight w:val="0"/>
      <w:marTop w:val="0"/>
      <w:marBottom w:val="0"/>
      <w:divBdr>
        <w:top w:val="none" w:sz="0" w:space="0" w:color="auto"/>
        <w:left w:val="none" w:sz="0" w:space="0" w:color="auto"/>
        <w:bottom w:val="none" w:sz="0" w:space="0" w:color="auto"/>
        <w:right w:val="none" w:sz="0" w:space="0" w:color="auto"/>
      </w:divBdr>
    </w:div>
    <w:div w:id="1333603959">
      <w:bodyDiv w:val="1"/>
      <w:marLeft w:val="0"/>
      <w:marRight w:val="0"/>
      <w:marTop w:val="0"/>
      <w:marBottom w:val="0"/>
      <w:divBdr>
        <w:top w:val="none" w:sz="0" w:space="0" w:color="auto"/>
        <w:left w:val="none" w:sz="0" w:space="0" w:color="auto"/>
        <w:bottom w:val="none" w:sz="0" w:space="0" w:color="auto"/>
        <w:right w:val="none" w:sz="0" w:space="0" w:color="auto"/>
      </w:divBdr>
    </w:div>
    <w:div w:id="1355032403">
      <w:bodyDiv w:val="1"/>
      <w:marLeft w:val="0"/>
      <w:marRight w:val="0"/>
      <w:marTop w:val="0"/>
      <w:marBottom w:val="0"/>
      <w:divBdr>
        <w:top w:val="none" w:sz="0" w:space="0" w:color="auto"/>
        <w:left w:val="none" w:sz="0" w:space="0" w:color="auto"/>
        <w:bottom w:val="none" w:sz="0" w:space="0" w:color="auto"/>
        <w:right w:val="none" w:sz="0" w:space="0" w:color="auto"/>
      </w:divBdr>
      <w:divsChild>
        <w:div w:id="649288521">
          <w:marLeft w:val="0"/>
          <w:marRight w:val="0"/>
          <w:marTop w:val="0"/>
          <w:marBottom w:val="0"/>
          <w:divBdr>
            <w:top w:val="none" w:sz="0" w:space="0" w:color="auto"/>
            <w:left w:val="none" w:sz="0" w:space="0" w:color="auto"/>
            <w:bottom w:val="none" w:sz="0" w:space="0" w:color="auto"/>
            <w:right w:val="none" w:sz="0" w:space="0" w:color="auto"/>
          </w:divBdr>
        </w:div>
        <w:div w:id="884564445">
          <w:marLeft w:val="0"/>
          <w:marRight w:val="0"/>
          <w:marTop w:val="0"/>
          <w:marBottom w:val="0"/>
          <w:divBdr>
            <w:top w:val="none" w:sz="0" w:space="0" w:color="auto"/>
            <w:left w:val="none" w:sz="0" w:space="0" w:color="auto"/>
            <w:bottom w:val="none" w:sz="0" w:space="0" w:color="auto"/>
            <w:right w:val="none" w:sz="0" w:space="0" w:color="auto"/>
          </w:divBdr>
        </w:div>
        <w:div w:id="903219640">
          <w:marLeft w:val="0"/>
          <w:marRight w:val="0"/>
          <w:marTop w:val="0"/>
          <w:marBottom w:val="0"/>
          <w:divBdr>
            <w:top w:val="none" w:sz="0" w:space="0" w:color="auto"/>
            <w:left w:val="none" w:sz="0" w:space="0" w:color="auto"/>
            <w:bottom w:val="none" w:sz="0" w:space="0" w:color="auto"/>
            <w:right w:val="none" w:sz="0" w:space="0" w:color="auto"/>
          </w:divBdr>
        </w:div>
        <w:div w:id="1007710345">
          <w:marLeft w:val="0"/>
          <w:marRight w:val="0"/>
          <w:marTop w:val="0"/>
          <w:marBottom w:val="0"/>
          <w:divBdr>
            <w:top w:val="none" w:sz="0" w:space="0" w:color="auto"/>
            <w:left w:val="none" w:sz="0" w:space="0" w:color="auto"/>
            <w:bottom w:val="none" w:sz="0" w:space="0" w:color="auto"/>
            <w:right w:val="none" w:sz="0" w:space="0" w:color="auto"/>
          </w:divBdr>
        </w:div>
        <w:div w:id="1176457333">
          <w:marLeft w:val="0"/>
          <w:marRight w:val="0"/>
          <w:marTop w:val="0"/>
          <w:marBottom w:val="0"/>
          <w:divBdr>
            <w:top w:val="none" w:sz="0" w:space="0" w:color="auto"/>
            <w:left w:val="none" w:sz="0" w:space="0" w:color="auto"/>
            <w:bottom w:val="none" w:sz="0" w:space="0" w:color="auto"/>
            <w:right w:val="none" w:sz="0" w:space="0" w:color="auto"/>
          </w:divBdr>
        </w:div>
        <w:div w:id="1737047656">
          <w:marLeft w:val="0"/>
          <w:marRight w:val="0"/>
          <w:marTop w:val="0"/>
          <w:marBottom w:val="0"/>
          <w:divBdr>
            <w:top w:val="none" w:sz="0" w:space="0" w:color="auto"/>
            <w:left w:val="none" w:sz="0" w:space="0" w:color="auto"/>
            <w:bottom w:val="none" w:sz="0" w:space="0" w:color="auto"/>
            <w:right w:val="none" w:sz="0" w:space="0" w:color="auto"/>
          </w:divBdr>
        </w:div>
        <w:div w:id="1954630970">
          <w:marLeft w:val="0"/>
          <w:marRight w:val="0"/>
          <w:marTop w:val="0"/>
          <w:marBottom w:val="0"/>
          <w:divBdr>
            <w:top w:val="none" w:sz="0" w:space="0" w:color="auto"/>
            <w:left w:val="none" w:sz="0" w:space="0" w:color="auto"/>
            <w:bottom w:val="none" w:sz="0" w:space="0" w:color="auto"/>
            <w:right w:val="none" w:sz="0" w:space="0" w:color="auto"/>
          </w:divBdr>
        </w:div>
      </w:divsChild>
    </w:div>
    <w:div w:id="1392582391">
      <w:bodyDiv w:val="1"/>
      <w:marLeft w:val="0"/>
      <w:marRight w:val="0"/>
      <w:marTop w:val="0"/>
      <w:marBottom w:val="0"/>
      <w:divBdr>
        <w:top w:val="none" w:sz="0" w:space="0" w:color="auto"/>
        <w:left w:val="none" w:sz="0" w:space="0" w:color="auto"/>
        <w:bottom w:val="none" w:sz="0" w:space="0" w:color="auto"/>
        <w:right w:val="none" w:sz="0" w:space="0" w:color="auto"/>
      </w:divBdr>
    </w:div>
    <w:div w:id="1409501317">
      <w:bodyDiv w:val="1"/>
      <w:marLeft w:val="0"/>
      <w:marRight w:val="0"/>
      <w:marTop w:val="0"/>
      <w:marBottom w:val="0"/>
      <w:divBdr>
        <w:top w:val="none" w:sz="0" w:space="0" w:color="auto"/>
        <w:left w:val="none" w:sz="0" w:space="0" w:color="auto"/>
        <w:bottom w:val="none" w:sz="0" w:space="0" w:color="auto"/>
        <w:right w:val="none" w:sz="0" w:space="0" w:color="auto"/>
      </w:divBdr>
      <w:divsChild>
        <w:div w:id="130556195">
          <w:marLeft w:val="0"/>
          <w:marRight w:val="0"/>
          <w:marTop w:val="0"/>
          <w:marBottom w:val="0"/>
          <w:divBdr>
            <w:top w:val="none" w:sz="0" w:space="0" w:color="auto"/>
            <w:left w:val="none" w:sz="0" w:space="0" w:color="auto"/>
            <w:bottom w:val="none" w:sz="0" w:space="0" w:color="auto"/>
            <w:right w:val="none" w:sz="0" w:space="0" w:color="auto"/>
          </w:divBdr>
          <w:divsChild>
            <w:div w:id="1134446367">
              <w:marLeft w:val="0"/>
              <w:marRight w:val="0"/>
              <w:marTop w:val="0"/>
              <w:marBottom w:val="0"/>
              <w:divBdr>
                <w:top w:val="none" w:sz="0" w:space="0" w:color="auto"/>
                <w:left w:val="none" w:sz="0" w:space="0" w:color="auto"/>
                <w:bottom w:val="none" w:sz="0" w:space="0" w:color="auto"/>
                <w:right w:val="none" w:sz="0" w:space="0" w:color="auto"/>
              </w:divBdr>
              <w:divsChild>
                <w:div w:id="770901264">
                  <w:marLeft w:val="0"/>
                  <w:marRight w:val="0"/>
                  <w:marTop w:val="0"/>
                  <w:marBottom w:val="0"/>
                  <w:divBdr>
                    <w:top w:val="none" w:sz="0" w:space="0" w:color="auto"/>
                    <w:left w:val="none" w:sz="0" w:space="0" w:color="auto"/>
                    <w:bottom w:val="none" w:sz="0" w:space="0" w:color="auto"/>
                    <w:right w:val="none" w:sz="0" w:space="0" w:color="auto"/>
                  </w:divBdr>
                  <w:divsChild>
                    <w:div w:id="1341926144">
                      <w:marLeft w:val="0"/>
                      <w:marRight w:val="0"/>
                      <w:marTop w:val="0"/>
                      <w:marBottom w:val="0"/>
                      <w:divBdr>
                        <w:top w:val="none" w:sz="0" w:space="0" w:color="auto"/>
                        <w:left w:val="none" w:sz="0" w:space="0" w:color="auto"/>
                        <w:bottom w:val="none" w:sz="0" w:space="0" w:color="auto"/>
                        <w:right w:val="none" w:sz="0" w:space="0" w:color="auto"/>
                      </w:divBdr>
                      <w:divsChild>
                        <w:div w:id="437606231">
                          <w:marLeft w:val="0"/>
                          <w:marRight w:val="0"/>
                          <w:marTop w:val="0"/>
                          <w:marBottom w:val="0"/>
                          <w:divBdr>
                            <w:top w:val="none" w:sz="0" w:space="0" w:color="auto"/>
                            <w:left w:val="none" w:sz="0" w:space="0" w:color="auto"/>
                            <w:bottom w:val="none" w:sz="0" w:space="0" w:color="auto"/>
                            <w:right w:val="none" w:sz="0" w:space="0" w:color="auto"/>
                          </w:divBdr>
                          <w:divsChild>
                            <w:div w:id="6033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99774">
      <w:bodyDiv w:val="1"/>
      <w:marLeft w:val="0"/>
      <w:marRight w:val="0"/>
      <w:marTop w:val="0"/>
      <w:marBottom w:val="0"/>
      <w:divBdr>
        <w:top w:val="none" w:sz="0" w:space="0" w:color="auto"/>
        <w:left w:val="none" w:sz="0" w:space="0" w:color="auto"/>
        <w:bottom w:val="none" w:sz="0" w:space="0" w:color="auto"/>
        <w:right w:val="none" w:sz="0" w:space="0" w:color="auto"/>
      </w:divBdr>
    </w:div>
    <w:div w:id="1502816091">
      <w:bodyDiv w:val="1"/>
      <w:marLeft w:val="0"/>
      <w:marRight w:val="0"/>
      <w:marTop w:val="0"/>
      <w:marBottom w:val="0"/>
      <w:divBdr>
        <w:top w:val="none" w:sz="0" w:space="0" w:color="auto"/>
        <w:left w:val="none" w:sz="0" w:space="0" w:color="auto"/>
        <w:bottom w:val="none" w:sz="0" w:space="0" w:color="auto"/>
        <w:right w:val="none" w:sz="0" w:space="0" w:color="auto"/>
      </w:divBdr>
    </w:div>
    <w:div w:id="1540825845">
      <w:bodyDiv w:val="1"/>
      <w:marLeft w:val="0"/>
      <w:marRight w:val="0"/>
      <w:marTop w:val="0"/>
      <w:marBottom w:val="0"/>
      <w:divBdr>
        <w:top w:val="none" w:sz="0" w:space="0" w:color="auto"/>
        <w:left w:val="none" w:sz="0" w:space="0" w:color="auto"/>
        <w:bottom w:val="none" w:sz="0" w:space="0" w:color="auto"/>
        <w:right w:val="none" w:sz="0" w:space="0" w:color="auto"/>
      </w:divBdr>
    </w:div>
    <w:div w:id="1558976542">
      <w:bodyDiv w:val="1"/>
      <w:marLeft w:val="0"/>
      <w:marRight w:val="0"/>
      <w:marTop w:val="0"/>
      <w:marBottom w:val="0"/>
      <w:divBdr>
        <w:top w:val="none" w:sz="0" w:space="0" w:color="auto"/>
        <w:left w:val="none" w:sz="0" w:space="0" w:color="auto"/>
        <w:bottom w:val="none" w:sz="0" w:space="0" w:color="auto"/>
        <w:right w:val="none" w:sz="0" w:space="0" w:color="auto"/>
      </w:divBdr>
    </w:div>
    <w:div w:id="1589072366">
      <w:bodyDiv w:val="1"/>
      <w:marLeft w:val="0"/>
      <w:marRight w:val="0"/>
      <w:marTop w:val="0"/>
      <w:marBottom w:val="0"/>
      <w:divBdr>
        <w:top w:val="none" w:sz="0" w:space="0" w:color="auto"/>
        <w:left w:val="none" w:sz="0" w:space="0" w:color="auto"/>
        <w:bottom w:val="none" w:sz="0" w:space="0" w:color="auto"/>
        <w:right w:val="none" w:sz="0" w:space="0" w:color="auto"/>
      </w:divBdr>
      <w:divsChild>
        <w:div w:id="590432473">
          <w:marLeft w:val="0"/>
          <w:marRight w:val="0"/>
          <w:marTop w:val="0"/>
          <w:marBottom w:val="0"/>
          <w:divBdr>
            <w:top w:val="none" w:sz="0" w:space="0" w:color="auto"/>
            <w:left w:val="none" w:sz="0" w:space="0" w:color="auto"/>
            <w:bottom w:val="none" w:sz="0" w:space="0" w:color="auto"/>
            <w:right w:val="none" w:sz="0" w:space="0" w:color="auto"/>
          </w:divBdr>
        </w:div>
        <w:div w:id="746652636">
          <w:marLeft w:val="0"/>
          <w:marRight w:val="0"/>
          <w:marTop w:val="0"/>
          <w:marBottom w:val="0"/>
          <w:divBdr>
            <w:top w:val="none" w:sz="0" w:space="0" w:color="auto"/>
            <w:left w:val="none" w:sz="0" w:space="0" w:color="auto"/>
            <w:bottom w:val="none" w:sz="0" w:space="0" w:color="auto"/>
            <w:right w:val="none" w:sz="0" w:space="0" w:color="auto"/>
          </w:divBdr>
          <w:divsChild>
            <w:div w:id="421144583">
              <w:marLeft w:val="0"/>
              <w:marRight w:val="0"/>
              <w:marTop w:val="0"/>
              <w:marBottom w:val="0"/>
              <w:divBdr>
                <w:top w:val="none" w:sz="0" w:space="0" w:color="auto"/>
                <w:left w:val="none" w:sz="0" w:space="0" w:color="auto"/>
                <w:bottom w:val="none" w:sz="0" w:space="0" w:color="auto"/>
                <w:right w:val="none" w:sz="0" w:space="0" w:color="auto"/>
              </w:divBdr>
            </w:div>
            <w:div w:id="640695695">
              <w:marLeft w:val="0"/>
              <w:marRight w:val="0"/>
              <w:marTop w:val="0"/>
              <w:marBottom w:val="0"/>
              <w:divBdr>
                <w:top w:val="none" w:sz="0" w:space="0" w:color="auto"/>
                <w:left w:val="none" w:sz="0" w:space="0" w:color="auto"/>
                <w:bottom w:val="none" w:sz="0" w:space="0" w:color="auto"/>
                <w:right w:val="none" w:sz="0" w:space="0" w:color="auto"/>
              </w:divBdr>
            </w:div>
            <w:div w:id="1004551473">
              <w:marLeft w:val="0"/>
              <w:marRight w:val="0"/>
              <w:marTop w:val="0"/>
              <w:marBottom w:val="0"/>
              <w:divBdr>
                <w:top w:val="none" w:sz="0" w:space="0" w:color="auto"/>
                <w:left w:val="none" w:sz="0" w:space="0" w:color="auto"/>
                <w:bottom w:val="none" w:sz="0" w:space="0" w:color="auto"/>
                <w:right w:val="none" w:sz="0" w:space="0" w:color="auto"/>
              </w:divBdr>
            </w:div>
          </w:divsChild>
        </w:div>
        <w:div w:id="1818916454">
          <w:marLeft w:val="0"/>
          <w:marRight w:val="0"/>
          <w:marTop w:val="0"/>
          <w:marBottom w:val="0"/>
          <w:divBdr>
            <w:top w:val="none" w:sz="0" w:space="0" w:color="auto"/>
            <w:left w:val="none" w:sz="0" w:space="0" w:color="auto"/>
            <w:bottom w:val="none" w:sz="0" w:space="0" w:color="auto"/>
            <w:right w:val="none" w:sz="0" w:space="0" w:color="auto"/>
          </w:divBdr>
          <w:divsChild>
            <w:div w:id="309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4767">
      <w:bodyDiv w:val="1"/>
      <w:marLeft w:val="0"/>
      <w:marRight w:val="0"/>
      <w:marTop w:val="0"/>
      <w:marBottom w:val="0"/>
      <w:divBdr>
        <w:top w:val="none" w:sz="0" w:space="0" w:color="auto"/>
        <w:left w:val="none" w:sz="0" w:space="0" w:color="auto"/>
        <w:bottom w:val="none" w:sz="0" w:space="0" w:color="auto"/>
        <w:right w:val="none" w:sz="0" w:space="0" w:color="auto"/>
      </w:divBdr>
    </w:div>
    <w:div w:id="1719743262">
      <w:bodyDiv w:val="1"/>
      <w:marLeft w:val="0"/>
      <w:marRight w:val="0"/>
      <w:marTop w:val="0"/>
      <w:marBottom w:val="0"/>
      <w:divBdr>
        <w:top w:val="none" w:sz="0" w:space="0" w:color="auto"/>
        <w:left w:val="none" w:sz="0" w:space="0" w:color="auto"/>
        <w:bottom w:val="none" w:sz="0" w:space="0" w:color="auto"/>
        <w:right w:val="none" w:sz="0" w:space="0" w:color="auto"/>
      </w:divBdr>
    </w:div>
    <w:div w:id="1723677772">
      <w:bodyDiv w:val="1"/>
      <w:marLeft w:val="0"/>
      <w:marRight w:val="0"/>
      <w:marTop w:val="0"/>
      <w:marBottom w:val="0"/>
      <w:divBdr>
        <w:top w:val="none" w:sz="0" w:space="0" w:color="auto"/>
        <w:left w:val="none" w:sz="0" w:space="0" w:color="auto"/>
        <w:bottom w:val="none" w:sz="0" w:space="0" w:color="auto"/>
        <w:right w:val="none" w:sz="0" w:space="0" w:color="auto"/>
      </w:divBdr>
    </w:div>
    <w:div w:id="1741978016">
      <w:bodyDiv w:val="1"/>
      <w:marLeft w:val="0"/>
      <w:marRight w:val="0"/>
      <w:marTop w:val="0"/>
      <w:marBottom w:val="0"/>
      <w:divBdr>
        <w:top w:val="none" w:sz="0" w:space="0" w:color="auto"/>
        <w:left w:val="none" w:sz="0" w:space="0" w:color="auto"/>
        <w:bottom w:val="none" w:sz="0" w:space="0" w:color="auto"/>
        <w:right w:val="none" w:sz="0" w:space="0" w:color="auto"/>
      </w:divBdr>
    </w:div>
    <w:div w:id="1764951301">
      <w:bodyDiv w:val="1"/>
      <w:marLeft w:val="0"/>
      <w:marRight w:val="0"/>
      <w:marTop w:val="0"/>
      <w:marBottom w:val="0"/>
      <w:divBdr>
        <w:top w:val="none" w:sz="0" w:space="0" w:color="auto"/>
        <w:left w:val="none" w:sz="0" w:space="0" w:color="auto"/>
        <w:bottom w:val="none" w:sz="0" w:space="0" w:color="auto"/>
        <w:right w:val="none" w:sz="0" w:space="0" w:color="auto"/>
      </w:divBdr>
    </w:div>
    <w:div w:id="1837458007">
      <w:bodyDiv w:val="1"/>
      <w:marLeft w:val="0"/>
      <w:marRight w:val="0"/>
      <w:marTop w:val="0"/>
      <w:marBottom w:val="0"/>
      <w:divBdr>
        <w:top w:val="none" w:sz="0" w:space="0" w:color="auto"/>
        <w:left w:val="none" w:sz="0" w:space="0" w:color="auto"/>
        <w:bottom w:val="none" w:sz="0" w:space="0" w:color="auto"/>
        <w:right w:val="none" w:sz="0" w:space="0" w:color="auto"/>
      </w:divBdr>
    </w:div>
    <w:div w:id="1869677586">
      <w:bodyDiv w:val="1"/>
      <w:marLeft w:val="0"/>
      <w:marRight w:val="0"/>
      <w:marTop w:val="0"/>
      <w:marBottom w:val="0"/>
      <w:divBdr>
        <w:top w:val="none" w:sz="0" w:space="0" w:color="auto"/>
        <w:left w:val="none" w:sz="0" w:space="0" w:color="auto"/>
        <w:bottom w:val="none" w:sz="0" w:space="0" w:color="auto"/>
        <w:right w:val="none" w:sz="0" w:space="0" w:color="auto"/>
      </w:divBdr>
    </w:div>
    <w:div w:id="1886285692">
      <w:bodyDiv w:val="1"/>
      <w:marLeft w:val="0"/>
      <w:marRight w:val="0"/>
      <w:marTop w:val="0"/>
      <w:marBottom w:val="0"/>
      <w:divBdr>
        <w:top w:val="none" w:sz="0" w:space="0" w:color="auto"/>
        <w:left w:val="none" w:sz="0" w:space="0" w:color="auto"/>
        <w:bottom w:val="none" w:sz="0" w:space="0" w:color="auto"/>
        <w:right w:val="none" w:sz="0" w:space="0" w:color="auto"/>
      </w:divBdr>
    </w:div>
    <w:div w:id="1923106709">
      <w:bodyDiv w:val="1"/>
      <w:marLeft w:val="0"/>
      <w:marRight w:val="0"/>
      <w:marTop w:val="0"/>
      <w:marBottom w:val="0"/>
      <w:divBdr>
        <w:top w:val="none" w:sz="0" w:space="0" w:color="auto"/>
        <w:left w:val="none" w:sz="0" w:space="0" w:color="auto"/>
        <w:bottom w:val="none" w:sz="0" w:space="0" w:color="auto"/>
        <w:right w:val="none" w:sz="0" w:space="0" w:color="auto"/>
      </w:divBdr>
    </w:div>
    <w:div w:id="1924220352">
      <w:bodyDiv w:val="1"/>
      <w:marLeft w:val="0"/>
      <w:marRight w:val="0"/>
      <w:marTop w:val="0"/>
      <w:marBottom w:val="0"/>
      <w:divBdr>
        <w:top w:val="none" w:sz="0" w:space="0" w:color="auto"/>
        <w:left w:val="none" w:sz="0" w:space="0" w:color="auto"/>
        <w:bottom w:val="none" w:sz="0" w:space="0" w:color="auto"/>
        <w:right w:val="none" w:sz="0" w:space="0" w:color="auto"/>
      </w:divBdr>
    </w:div>
    <w:div w:id="1933396619">
      <w:bodyDiv w:val="1"/>
      <w:marLeft w:val="0"/>
      <w:marRight w:val="0"/>
      <w:marTop w:val="0"/>
      <w:marBottom w:val="0"/>
      <w:divBdr>
        <w:top w:val="none" w:sz="0" w:space="0" w:color="auto"/>
        <w:left w:val="none" w:sz="0" w:space="0" w:color="auto"/>
        <w:bottom w:val="none" w:sz="0" w:space="0" w:color="auto"/>
        <w:right w:val="none" w:sz="0" w:space="0" w:color="auto"/>
      </w:divBdr>
    </w:div>
    <w:div w:id="2018649027">
      <w:bodyDiv w:val="1"/>
      <w:marLeft w:val="0"/>
      <w:marRight w:val="0"/>
      <w:marTop w:val="0"/>
      <w:marBottom w:val="0"/>
      <w:divBdr>
        <w:top w:val="none" w:sz="0" w:space="0" w:color="auto"/>
        <w:left w:val="none" w:sz="0" w:space="0" w:color="auto"/>
        <w:bottom w:val="none" w:sz="0" w:space="0" w:color="auto"/>
        <w:right w:val="none" w:sz="0" w:space="0" w:color="auto"/>
      </w:divBdr>
    </w:div>
    <w:div w:id="2021813896">
      <w:bodyDiv w:val="1"/>
      <w:marLeft w:val="0"/>
      <w:marRight w:val="0"/>
      <w:marTop w:val="0"/>
      <w:marBottom w:val="0"/>
      <w:divBdr>
        <w:top w:val="none" w:sz="0" w:space="0" w:color="auto"/>
        <w:left w:val="none" w:sz="0" w:space="0" w:color="auto"/>
        <w:bottom w:val="none" w:sz="0" w:space="0" w:color="auto"/>
        <w:right w:val="none" w:sz="0" w:space="0" w:color="auto"/>
      </w:divBdr>
    </w:div>
    <w:div w:id="2059669227">
      <w:bodyDiv w:val="1"/>
      <w:marLeft w:val="0"/>
      <w:marRight w:val="0"/>
      <w:marTop w:val="0"/>
      <w:marBottom w:val="0"/>
      <w:divBdr>
        <w:top w:val="none" w:sz="0" w:space="0" w:color="auto"/>
        <w:left w:val="none" w:sz="0" w:space="0" w:color="auto"/>
        <w:bottom w:val="none" w:sz="0" w:space="0" w:color="auto"/>
        <w:right w:val="none" w:sz="0" w:space="0" w:color="auto"/>
      </w:divBdr>
    </w:div>
    <w:div w:id="2065134093">
      <w:bodyDiv w:val="1"/>
      <w:marLeft w:val="0"/>
      <w:marRight w:val="0"/>
      <w:marTop w:val="0"/>
      <w:marBottom w:val="0"/>
      <w:divBdr>
        <w:top w:val="none" w:sz="0" w:space="0" w:color="auto"/>
        <w:left w:val="none" w:sz="0" w:space="0" w:color="auto"/>
        <w:bottom w:val="none" w:sz="0" w:space="0" w:color="auto"/>
        <w:right w:val="none" w:sz="0" w:space="0" w:color="auto"/>
      </w:divBdr>
    </w:div>
    <w:div w:id="2101946174">
      <w:bodyDiv w:val="1"/>
      <w:marLeft w:val="0"/>
      <w:marRight w:val="0"/>
      <w:marTop w:val="0"/>
      <w:marBottom w:val="0"/>
      <w:divBdr>
        <w:top w:val="none" w:sz="0" w:space="0" w:color="auto"/>
        <w:left w:val="none" w:sz="0" w:space="0" w:color="auto"/>
        <w:bottom w:val="none" w:sz="0" w:space="0" w:color="auto"/>
        <w:right w:val="none" w:sz="0" w:space="0" w:color="auto"/>
      </w:divBdr>
    </w:div>
    <w:div w:id="2126384105">
      <w:bodyDiv w:val="1"/>
      <w:marLeft w:val="0"/>
      <w:marRight w:val="0"/>
      <w:marTop w:val="0"/>
      <w:marBottom w:val="0"/>
      <w:divBdr>
        <w:top w:val="none" w:sz="0" w:space="0" w:color="auto"/>
        <w:left w:val="none" w:sz="0" w:space="0" w:color="auto"/>
        <w:bottom w:val="none" w:sz="0" w:space="0" w:color="auto"/>
        <w:right w:val="none" w:sz="0" w:space="0" w:color="auto"/>
      </w:divBdr>
    </w:div>
    <w:div w:id="2142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17/S1744133118000051" TargetMode="External"/><Relationship Id="rId20" Type="http://schemas.openxmlformats.org/officeDocument/2006/relationships/hyperlink" Target="https://doi.org/10.1093/eurpub/ckx119" TargetMode="External"/><Relationship Id="rId21" Type="http://schemas.openxmlformats.org/officeDocument/2006/relationships/hyperlink" Target="http://doi.org/10.1073/pnas.1617353114" TargetMode="External"/><Relationship Id="rId22" Type="http://schemas.openxmlformats.org/officeDocument/2006/relationships/hyperlink" Target="https://www.emecon.eu/fileadmin/articles/1_2010/emecon%201_2010%20King.pdf" TargetMode="External"/><Relationship Id="rId23" Type="http://schemas.openxmlformats.org/officeDocument/2006/relationships/hyperlink" Target="http://www.thelancet.com/popup?fileName=cite-using-doi" TargetMode="External"/><Relationship Id="rId24" Type="http://schemas.openxmlformats.org/officeDocument/2006/relationships/image" Target="media/image1.png"/><Relationship Id="rId25" Type="http://schemas.openxmlformats.org/officeDocument/2006/relationships/hyperlink" Target="https://docs.google.com/viewer?a=v&amp;pid=sites&amp;srcid=bGF3cmVuY2VraW5nLm5ldHx3d3d8Z3g6NmRkMTRkMWQzOGVhNDNmMA"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oi.org/10.1086/701703" TargetMode="External"/><Relationship Id="rId11" Type="http://schemas.openxmlformats.org/officeDocument/2006/relationships/hyperlink" Target="https://doi.org/10.1007/s11205-017-1834-7" TargetMode="External"/><Relationship Id="rId12" Type="http://schemas.openxmlformats.org/officeDocument/2006/relationships/hyperlink" Target="https://doi.org/10.1002/ijc.31406" TargetMode="External"/><Relationship Id="rId13" Type="http://schemas.openxmlformats.org/officeDocument/2006/relationships/hyperlink" Target="https://doi.org/10.1111/add.14189" TargetMode="External"/><Relationship Id="rId14" Type="http://schemas.openxmlformats.org/officeDocument/2006/relationships/hyperlink" Target="https://doi.org/10.1080/25739638.2017.1401285" TargetMode="External"/><Relationship Id="rId15" Type="http://schemas.openxmlformats.org/officeDocument/2006/relationships/hyperlink" Target="https://doi.org/10.1093/ije/dyx243" TargetMode="External"/><Relationship Id="rId16" Type="http://schemas.openxmlformats.org/officeDocument/2006/relationships/hyperlink" Target="https://doi.org/10.1093/ntr/ntx122" TargetMode="External"/><Relationship Id="rId17" Type="http://schemas.openxmlformats.org/officeDocument/2006/relationships/hyperlink" Target="https://doi.org/10.1016/S2214-109X(17)30391-1" TargetMode="External"/><Relationship Id="rId18" Type="http://schemas.openxmlformats.org/officeDocument/2006/relationships/hyperlink" Target="https://doi.org/10.1111/rego.12184" TargetMode="External"/><Relationship Id="rId19" Type="http://schemas.openxmlformats.org/officeDocument/2006/relationships/hyperlink" Target="https://doi.org/10.1136/bmjopen-2017-01772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i.org/10.1016/j.healthpol.2019.05.012" TargetMode="External"/><Relationship Id="rId7" Type="http://schemas.openxmlformats.org/officeDocument/2006/relationships/hyperlink" Target="https://doi.org/10.1093/eurpub/cky254" TargetMode="External"/><Relationship Id="rId8" Type="http://schemas.openxmlformats.org/officeDocument/2006/relationships/hyperlink" Target="https://doi.org/10.1017/S1744133117000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8576</Words>
  <Characters>48886</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Curriculum Vitae</vt:lpstr>
    </vt:vector>
  </TitlesOfParts>
  <Company>Emmanuel College</Company>
  <LinksUpToDate>false</LinksUpToDate>
  <CharactersWithSpaces>57348</CharactersWithSpaces>
  <SharedDoc>false</SharedDoc>
  <HLinks>
    <vt:vector size="24" baseType="variant">
      <vt:variant>
        <vt:i4>2228334</vt:i4>
      </vt:variant>
      <vt:variant>
        <vt:i4>12</vt:i4>
      </vt:variant>
      <vt:variant>
        <vt:i4>0</vt:i4>
      </vt:variant>
      <vt:variant>
        <vt:i4>5</vt:i4>
      </vt:variant>
      <vt:variant>
        <vt:lpwstr>http://www.peri.umass.edu/236/hash/4837d4f64b/publication/344/</vt:lpwstr>
      </vt:variant>
      <vt:variant>
        <vt:lpwstr/>
      </vt:variant>
      <vt:variant>
        <vt:i4>5439578</vt:i4>
      </vt:variant>
      <vt:variant>
        <vt:i4>9</vt:i4>
      </vt:variant>
      <vt:variant>
        <vt:i4>0</vt:i4>
      </vt:variant>
      <vt:variant>
        <vt:i4>5</vt:i4>
      </vt:variant>
      <vt:variant>
        <vt:lpwstr>http://www.thelancet.com/journals/lancet/issue/vol373no9671/PIIS0140-6736%2809%29X6069-1</vt:lpwstr>
      </vt:variant>
      <vt:variant>
        <vt:lpwstr/>
      </vt:variant>
      <vt:variant>
        <vt:i4>8126585</vt:i4>
      </vt:variant>
      <vt:variant>
        <vt:i4>3</vt:i4>
      </vt:variant>
      <vt:variant>
        <vt:i4>0</vt:i4>
      </vt:variant>
      <vt:variant>
        <vt:i4>5</vt:i4>
      </vt:variant>
      <vt:variant>
        <vt:lpwstr>http://www.thelancet.com/popup?fileName=cite-using-doi</vt:lpwstr>
      </vt:variant>
      <vt:variant>
        <vt:lpwstr/>
      </vt:variant>
      <vt:variant>
        <vt:i4>5439578</vt:i4>
      </vt:variant>
      <vt:variant>
        <vt:i4>0</vt:i4>
      </vt:variant>
      <vt:variant>
        <vt:i4>0</vt:i4>
      </vt:variant>
      <vt:variant>
        <vt:i4>5</vt:i4>
      </vt:variant>
      <vt:variant>
        <vt:lpwstr>http://www.thelancet.com/journals/lancet/issue/vol373no9671/PIIS0140-6736%2809%29X6069-1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Larry King</dc:creator>
  <cp:keywords/>
  <dc:description/>
  <cp:lastModifiedBy>Microsoft Office User</cp:lastModifiedBy>
  <cp:revision>2</cp:revision>
  <cp:lastPrinted>2015-01-15T16:22:00Z</cp:lastPrinted>
  <dcterms:created xsi:type="dcterms:W3CDTF">2019-06-10T20:01:00Z</dcterms:created>
  <dcterms:modified xsi:type="dcterms:W3CDTF">2019-06-10T20:01:00Z</dcterms:modified>
</cp:coreProperties>
</file>